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98224" w14:textId="77777777" w:rsidR="007E712D" w:rsidRPr="007E712D" w:rsidRDefault="007E712D" w:rsidP="007E712D">
      <w:pPr>
        <w:rPr>
          <w:b/>
          <w:bCs/>
          <w:sz w:val="28"/>
          <w:szCs w:val="28"/>
        </w:rPr>
      </w:pPr>
      <w:r w:rsidRPr="007E712D">
        <w:rPr>
          <w:b/>
          <w:bCs/>
          <w:sz w:val="28"/>
          <w:szCs w:val="28"/>
        </w:rPr>
        <w:t>HTML agent instructions - please remove these instructions before submitting this email for advertising review:</w:t>
      </w:r>
    </w:p>
    <w:p w14:paraId="12A27B65" w14:textId="65FC2A29" w:rsidR="007E712D" w:rsidRPr="007E712D" w:rsidRDefault="007E712D" w:rsidP="007E712D">
      <w:pPr>
        <w:rPr>
          <w:b/>
          <w:bCs/>
          <w:sz w:val="28"/>
          <w:szCs w:val="28"/>
        </w:rPr>
      </w:pPr>
      <w:r w:rsidRPr="007E712D">
        <w:rPr>
          <w:b/>
          <w:bCs/>
          <w:sz w:val="28"/>
          <w:szCs w:val="28"/>
        </w:rPr>
        <w:t xml:space="preserve">Agents please use the subject line: </w:t>
      </w:r>
      <w:r>
        <w:rPr>
          <w:b/>
          <w:bCs/>
          <w:sz w:val="28"/>
          <w:szCs w:val="28"/>
        </w:rPr>
        <w:t>A $6.1 Trillion Opportunity* - Are You Ready?</w:t>
      </w:r>
    </w:p>
    <w:p w14:paraId="7E647CC6" w14:textId="77777777" w:rsidR="007E712D" w:rsidRPr="007E712D" w:rsidRDefault="007E712D" w:rsidP="007E712D">
      <w:pPr>
        <w:rPr>
          <w:b/>
          <w:bCs/>
          <w:sz w:val="28"/>
          <w:szCs w:val="28"/>
        </w:rPr>
      </w:pPr>
      <w:r w:rsidRPr="007E712D">
        <w:rPr>
          <w:b/>
          <w:bCs/>
          <w:sz w:val="28"/>
          <w:szCs w:val="28"/>
        </w:rPr>
        <w:t>Agents - please include your email signature (and, if registered with ESI, your securities disclosure) as part of this email when submitting for advertising review and approval.  Please note that all disclosures and form numbers that appear must be included in the version you submit for compliance review.  Note that you should not include a personal website address as part of your email signature on this marketing unless that site has been reviewed and approved by NLG Compliance.</w:t>
      </w:r>
    </w:p>
    <w:p w14:paraId="1F14067C" w14:textId="77777777" w:rsidR="007E712D" w:rsidRDefault="007E712D">
      <w:pPr>
        <w:rPr>
          <w:b/>
          <w:bCs/>
          <w:sz w:val="28"/>
          <w:szCs w:val="28"/>
        </w:rPr>
      </w:pPr>
    </w:p>
    <w:p w14:paraId="433525C6" w14:textId="77777777" w:rsidR="007E712D" w:rsidRDefault="007E712D">
      <w:pPr>
        <w:rPr>
          <w:b/>
          <w:bCs/>
          <w:sz w:val="28"/>
          <w:szCs w:val="28"/>
        </w:rPr>
      </w:pPr>
    </w:p>
    <w:p w14:paraId="262BA719" w14:textId="5E4975B2" w:rsidR="006533A4" w:rsidRPr="00427615" w:rsidRDefault="00511E3B">
      <w:pPr>
        <w:rPr>
          <w:b/>
          <w:bCs/>
          <w:sz w:val="28"/>
          <w:szCs w:val="28"/>
        </w:rPr>
      </w:pPr>
      <w:r w:rsidRPr="00427615">
        <w:rPr>
          <w:b/>
          <w:bCs/>
          <w:sz w:val="28"/>
          <w:szCs w:val="28"/>
        </w:rPr>
        <w:t>Headline:</w:t>
      </w:r>
    </w:p>
    <w:p w14:paraId="11F00AAB" w14:textId="597737E2" w:rsidR="00DE6EBA" w:rsidRPr="00DE6EBA" w:rsidRDefault="00DE6EBA" w:rsidP="00DE6EBA">
      <w:r>
        <w:t xml:space="preserve">A </w:t>
      </w:r>
      <w:r w:rsidRPr="00DE6EBA">
        <w:t xml:space="preserve">$6.1 Trillion </w:t>
      </w:r>
      <w:r>
        <w:t>Opportunity*</w:t>
      </w:r>
      <w:r w:rsidRPr="00DE6EBA">
        <w:t xml:space="preserve"> – Are You Ready?</w:t>
      </w:r>
    </w:p>
    <w:p w14:paraId="02631FA0" w14:textId="2E300D19" w:rsidR="00511E3B" w:rsidRDefault="00511E3B"/>
    <w:p w14:paraId="17681ACC" w14:textId="450475FF" w:rsidR="00511E3B" w:rsidRPr="00427615" w:rsidRDefault="00511E3B">
      <w:pPr>
        <w:rPr>
          <w:b/>
          <w:bCs/>
          <w:sz w:val="28"/>
          <w:szCs w:val="28"/>
        </w:rPr>
      </w:pPr>
      <w:r w:rsidRPr="00427615">
        <w:rPr>
          <w:b/>
          <w:bCs/>
          <w:sz w:val="28"/>
          <w:szCs w:val="28"/>
        </w:rPr>
        <w:t>Body:</w:t>
      </w:r>
    </w:p>
    <w:p w14:paraId="5925ED62" w14:textId="146376C2" w:rsidR="00511E3B" w:rsidRDefault="00427615">
      <w:r>
        <w:t>Hi {Insert Name}</w:t>
      </w:r>
    </w:p>
    <w:p w14:paraId="6A54FCB2" w14:textId="2F873C8B" w:rsidR="00DE6EBA" w:rsidRPr="00DE6EBA" w:rsidRDefault="00DE6EBA" w:rsidP="00DE6EBA">
      <w:r>
        <w:t xml:space="preserve">Currently </w:t>
      </w:r>
      <w:r w:rsidRPr="00DE6EBA">
        <w:t>over $6</w:t>
      </w:r>
      <w:r>
        <w:t xml:space="preserve"> trillion dollars*</w:t>
      </w:r>
      <w:r w:rsidRPr="00DE6EBA">
        <w:t xml:space="preserve"> i</w:t>
      </w:r>
      <w:r>
        <w:t>s</w:t>
      </w:r>
      <w:r w:rsidRPr="00DE6EBA">
        <w:t xml:space="preserve"> sitting </w:t>
      </w:r>
      <w:r>
        <w:t xml:space="preserve">in money market funds.  With interest rates expected to decline further, customers </w:t>
      </w:r>
      <w:r w:rsidRPr="00DE6EBA">
        <w:t xml:space="preserve">are </w:t>
      </w:r>
      <w:r>
        <w:t xml:space="preserve">seeking </w:t>
      </w:r>
      <w:r w:rsidRPr="00DE6EBA">
        <w:t>growth</w:t>
      </w:r>
      <w:r>
        <w:t xml:space="preserve"> opportunities </w:t>
      </w:r>
      <w:r w:rsidRPr="00DE6EBA">
        <w:t xml:space="preserve">while </w:t>
      </w:r>
      <w:r>
        <w:t>ensuring their principal remains secure.</w:t>
      </w:r>
    </w:p>
    <w:p w14:paraId="596F36EB" w14:textId="555F4169" w:rsidR="00DE6EBA" w:rsidRPr="00DE6EBA" w:rsidRDefault="00DE6EBA" w:rsidP="00DE6EBA">
      <w:r>
        <w:t xml:space="preserve">Let me introduce you to National Life’s </w:t>
      </w:r>
      <w:r w:rsidRPr="00DE6EBA">
        <w:t>Secure Max MYGA!!</w:t>
      </w:r>
      <w:r>
        <w:t xml:space="preserve">!  A </w:t>
      </w:r>
      <w:r w:rsidRPr="00DE6EBA">
        <w:t xml:space="preserve">5% </w:t>
      </w:r>
      <w:r>
        <w:t>r</w:t>
      </w:r>
      <w:r w:rsidRPr="00DE6EBA">
        <w:t>ate</w:t>
      </w:r>
      <w:r>
        <w:t>**</w:t>
      </w:r>
      <w:r w:rsidRPr="00DE6EBA">
        <w:t xml:space="preserve"> guaranteed for 5 </w:t>
      </w:r>
      <w:r>
        <w:t>y</w:t>
      </w:r>
      <w:r w:rsidRPr="00DE6EBA">
        <w:t>ears</w:t>
      </w:r>
    </w:p>
    <w:p w14:paraId="1A9AB1AF" w14:textId="7FB410A9" w:rsidR="00DE6EBA" w:rsidRPr="00DE6EBA" w:rsidRDefault="00DE6EBA" w:rsidP="00DE6EBA">
      <w:r w:rsidRPr="00DE6EBA">
        <w:t>When you consider the impact of</w:t>
      </w:r>
      <w:r>
        <w:t xml:space="preserve"> tax-deferred growth</w:t>
      </w:r>
      <w:r w:rsidR="001546CC">
        <w:t>:</w:t>
      </w:r>
    </w:p>
    <w:p w14:paraId="126D2E59" w14:textId="646E9125" w:rsidR="00DE6EBA" w:rsidRPr="00DE6EBA" w:rsidRDefault="001546CC" w:rsidP="00D10A16">
      <w:pPr>
        <w:pStyle w:val="ListParagraph"/>
        <w:numPr>
          <w:ilvl w:val="0"/>
          <w:numId w:val="2"/>
        </w:numPr>
        <w:spacing w:after="0" w:line="240" w:lineRule="auto"/>
        <w:contextualSpacing w:val="0"/>
      </w:pPr>
      <w:r>
        <w:t>A</w:t>
      </w:r>
      <w:r w:rsidR="00DE6EBA" w:rsidRPr="00DE6EBA">
        <w:t xml:space="preserve"> client in the</w:t>
      </w:r>
      <w:r w:rsidR="00DE6EBA" w:rsidRPr="001546CC">
        <w:t xml:space="preserve"> 24% </w:t>
      </w:r>
      <w:r>
        <w:t>t</w:t>
      </w:r>
      <w:r w:rsidR="00DE6EBA" w:rsidRPr="001546CC">
        <w:t xml:space="preserve">ax </w:t>
      </w:r>
      <w:r>
        <w:t>b</w:t>
      </w:r>
      <w:r w:rsidR="00DE6EBA" w:rsidRPr="001546CC">
        <w:t xml:space="preserve">racket, </w:t>
      </w:r>
      <w:r>
        <w:t xml:space="preserve">would </w:t>
      </w:r>
      <w:r w:rsidR="00DE6EBA" w:rsidRPr="00DE6EBA">
        <w:t xml:space="preserve">need a </w:t>
      </w:r>
      <w:r w:rsidR="00DE6EBA" w:rsidRPr="001546CC">
        <w:rPr>
          <w:u w:val="single"/>
        </w:rPr>
        <w:t>6.58%</w:t>
      </w:r>
      <w:r w:rsidRPr="001546CC">
        <w:rPr>
          <w:u w:val="single"/>
        </w:rPr>
        <w:t xml:space="preserve"> return</w:t>
      </w:r>
      <w:r w:rsidR="00DE6EBA" w:rsidRPr="001546CC">
        <w:rPr>
          <w:u w:val="single"/>
        </w:rPr>
        <w:t xml:space="preserve"> to equal a 5% </w:t>
      </w:r>
      <w:r w:rsidRPr="001546CC">
        <w:rPr>
          <w:u w:val="single"/>
        </w:rPr>
        <w:t>t</w:t>
      </w:r>
      <w:r w:rsidR="00DE6EBA" w:rsidRPr="001546CC">
        <w:rPr>
          <w:u w:val="single"/>
        </w:rPr>
        <w:t xml:space="preserve">ax </w:t>
      </w:r>
      <w:r w:rsidRPr="001546CC">
        <w:rPr>
          <w:u w:val="single"/>
        </w:rPr>
        <w:t>d</w:t>
      </w:r>
      <w:r w:rsidR="00DE6EBA" w:rsidRPr="001546CC">
        <w:rPr>
          <w:u w:val="single"/>
        </w:rPr>
        <w:t xml:space="preserve">eferred </w:t>
      </w:r>
      <w:r w:rsidRPr="001546CC">
        <w:rPr>
          <w:u w:val="single"/>
        </w:rPr>
        <w:t>r</w:t>
      </w:r>
      <w:r w:rsidR="00DE6EBA" w:rsidRPr="001546CC">
        <w:rPr>
          <w:u w:val="single"/>
        </w:rPr>
        <w:t>ate!!</w:t>
      </w:r>
      <w:r w:rsidR="007F4F9B">
        <w:t>***</w:t>
      </w:r>
    </w:p>
    <w:p w14:paraId="0197D70A" w14:textId="6D0E273B" w:rsidR="00DE6EBA" w:rsidRPr="00DE6EBA" w:rsidRDefault="001546CC" w:rsidP="00DE6EBA">
      <w:pPr>
        <w:pStyle w:val="ListParagraph"/>
        <w:numPr>
          <w:ilvl w:val="0"/>
          <w:numId w:val="2"/>
        </w:numPr>
        <w:spacing w:after="0" w:line="240" w:lineRule="auto"/>
        <w:contextualSpacing w:val="0"/>
      </w:pPr>
      <w:r>
        <w:t>A</w:t>
      </w:r>
      <w:r w:rsidR="00DE6EBA" w:rsidRPr="00DE6EBA">
        <w:t xml:space="preserve"> client in the </w:t>
      </w:r>
      <w:r w:rsidR="00DE6EBA" w:rsidRPr="001546CC">
        <w:t xml:space="preserve">32% </w:t>
      </w:r>
      <w:r>
        <w:t>t</w:t>
      </w:r>
      <w:r w:rsidR="00DE6EBA" w:rsidRPr="001546CC">
        <w:t xml:space="preserve">ax </w:t>
      </w:r>
      <w:r>
        <w:t>b</w:t>
      </w:r>
      <w:r w:rsidR="00DE6EBA" w:rsidRPr="001546CC">
        <w:t xml:space="preserve">racket, </w:t>
      </w:r>
      <w:r>
        <w:t xml:space="preserve">would </w:t>
      </w:r>
      <w:r w:rsidR="00DE6EBA" w:rsidRPr="00DE6EBA">
        <w:t xml:space="preserve">need a </w:t>
      </w:r>
      <w:r w:rsidR="00DE6EBA" w:rsidRPr="00DE6EBA">
        <w:rPr>
          <w:u w:val="single"/>
        </w:rPr>
        <w:t xml:space="preserve">7.25 % </w:t>
      </w:r>
      <w:r>
        <w:rPr>
          <w:u w:val="single"/>
        </w:rPr>
        <w:t xml:space="preserve">return </w:t>
      </w:r>
      <w:r w:rsidR="00DE6EBA" w:rsidRPr="00DE6EBA">
        <w:rPr>
          <w:u w:val="single"/>
        </w:rPr>
        <w:t xml:space="preserve">to equal a 5% Tax </w:t>
      </w:r>
      <w:r>
        <w:rPr>
          <w:u w:val="single"/>
        </w:rPr>
        <w:t>d</w:t>
      </w:r>
      <w:r w:rsidR="00DE6EBA" w:rsidRPr="00DE6EBA">
        <w:rPr>
          <w:u w:val="single"/>
        </w:rPr>
        <w:t xml:space="preserve">eferred </w:t>
      </w:r>
      <w:r>
        <w:rPr>
          <w:u w:val="single"/>
        </w:rPr>
        <w:t>r</w:t>
      </w:r>
      <w:r w:rsidR="00DE6EBA" w:rsidRPr="00DE6EBA">
        <w:rPr>
          <w:u w:val="single"/>
        </w:rPr>
        <w:t>ate!!</w:t>
      </w:r>
      <w:r w:rsidR="007F4F9B">
        <w:t>***</w:t>
      </w:r>
    </w:p>
    <w:p w14:paraId="392151C8" w14:textId="77777777" w:rsidR="00DE6EBA" w:rsidRPr="00DE6EBA" w:rsidRDefault="00DE6EBA" w:rsidP="00DE6EBA">
      <w:pPr>
        <w:pStyle w:val="ListParagraph"/>
      </w:pPr>
    </w:p>
    <w:p w14:paraId="4E4B3382" w14:textId="77777777" w:rsidR="00DE6EBA" w:rsidRPr="00DE6EBA" w:rsidRDefault="00DE6EBA" w:rsidP="00DE6EBA">
      <w:pPr>
        <w:rPr>
          <w:u w:val="single"/>
        </w:rPr>
      </w:pPr>
      <w:r w:rsidRPr="00DE6EBA">
        <w:rPr>
          <w:u w:val="single"/>
        </w:rPr>
        <w:lastRenderedPageBreak/>
        <w:t>Did you know?</w:t>
      </w:r>
    </w:p>
    <w:p w14:paraId="3603DCF7" w14:textId="3C2BD7E2" w:rsidR="00DE6EBA" w:rsidRPr="00DE6EBA" w:rsidRDefault="00DE6EBA" w:rsidP="00DE6EBA">
      <w:pPr>
        <w:pStyle w:val="ListParagraph"/>
        <w:numPr>
          <w:ilvl w:val="0"/>
          <w:numId w:val="3"/>
        </w:numPr>
      </w:pPr>
      <w:r w:rsidRPr="00DE6EBA">
        <w:t>Secure Max is available in both a 3- and 5-Year Rate Options (*4.9% on 3-</w:t>
      </w:r>
      <w:r w:rsidR="001546CC">
        <w:t>Y</w:t>
      </w:r>
      <w:r w:rsidRPr="00DE6EBA">
        <w:t xml:space="preserve">ear </w:t>
      </w:r>
      <w:r w:rsidR="001546CC">
        <w:t>R</w:t>
      </w:r>
      <w:r w:rsidRPr="00DE6EBA">
        <w:t>ate)</w:t>
      </w:r>
    </w:p>
    <w:p w14:paraId="4D40C84C" w14:textId="5002DC73" w:rsidR="00DE6EBA" w:rsidRPr="00DE6EBA" w:rsidRDefault="00DE6EBA" w:rsidP="00DE6EBA">
      <w:pPr>
        <w:pStyle w:val="ListParagraph"/>
        <w:numPr>
          <w:ilvl w:val="0"/>
          <w:numId w:val="3"/>
        </w:numPr>
      </w:pPr>
      <w:r w:rsidRPr="00DE6EBA">
        <w:t>10% Free Withdrawal available after the 1</w:t>
      </w:r>
      <w:r w:rsidRPr="00DE6EBA">
        <w:rPr>
          <w:vertAlign w:val="superscript"/>
        </w:rPr>
        <w:t>st</w:t>
      </w:r>
      <w:r w:rsidRPr="00DE6EBA">
        <w:t xml:space="preserve"> Year</w:t>
      </w:r>
      <w:r w:rsidR="00227787">
        <w:t>****</w:t>
      </w:r>
    </w:p>
    <w:p w14:paraId="4950D9E9" w14:textId="77777777" w:rsidR="00DE6EBA" w:rsidRPr="00DE6EBA" w:rsidRDefault="00DE6EBA" w:rsidP="00DE6EBA">
      <w:pPr>
        <w:pStyle w:val="ListParagraph"/>
        <w:numPr>
          <w:ilvl w:val="0"/>
          <w:numId w:val="3"/>
        </w:numPr>
      </w:pPr>
      <w:r w:rsidRPr="00DE6EBA">
        <w:t>No 30-Day Auto Renew!!</w:t>
      </w:r>
    </w:p>
    <w:p w14:paraId="2AA8AD16" w14:textId="77777777" w:rsidR="00427615" w:rsidRPr="00DE6EBA" w:rsidRDefault="00427615">
      <w:pPr>
        <w:rPr>
          <w:b/>
          <w:bCs/>
        </w:rPr>
      </w:pPr>
    </w:p>
    <w:p w14:paraId="5F613255" w14:textId="582B4BDC" w:rsidR="00DE6EBA" w:rsidRPr="00DE6EBA" w:rsidRDefault="00DE6EBA" w:rsidP="00DE6EBA">
      <w:r w:rsidRPr="00DE6EBA">
        <w:rPr>
          <w:sz w:val="16"/>
          <w:szCs w:val="16"/>
        </w:rPr>
        <w:t xml:space="preserve">* </w:t>
      </w:r>
      <w:hyperlink r:id="rId5" w:history="1">
        <w:r w:rsidRPr="00DE6EBA">
          <w:rPr>
            <w:rStyle w:val="Hyperlink"/>
            <w:sz w:val="16"/>
            <w:szCs w:val="16"/>
          </w:rPr>
          <w:t>$6T Stashed In Money Market Funds Set to Shift To Riskier Assets As Rates Decline - The Average Joe</w:t>
        </w:r>
      </w:hyperlink>
      <w:r>
        <w:rPr>
          <w:sz w:val="16"/>
          <w:szCs w:val="16"/>
        </w:rPr>
        <w:br/>
        <w:t>*</w:t>
      </w:r>
      <w:r w:rsidRPr="00DE6EBA">
        <w:rPr>
          <w:sz w:val="16"/>
          <w:szCs w:val="16"/>
        </w:rPr>
        <w:t>*MVA Version</w:t>
      </w:r>
      <w:r w:rsidR="007F4F9B">
        <w:rPr>
          <w:sz w:val="16"/>
          <w:szCs w:val="16"/>
        </w:rPr>
        <w:t xml:space="preserve">.  </w:t>
      </w:r>
      <w:r w:rsidR="007F4F9B" w:rsidRPr="007F4F9B">
        <w:rPr>
          <w:sz w:val="16"/>
          <w:szCs w:val="16"/>
        </w:rPr>
        <w:t>An adjustment that may be applied to any withdrawals or surrenders requested during the first ten policy years.  This adjustment is based on changes in market interest rates and may either increase or decrease the amount withdrawn.</w:t>
      </w:r>
      <w:r>
        <w:rPr>
          <w:sz w:val="16"/>
          <w:szCs w:val="16"/>
        </w:rPr>
        <w:br/>
      </w:r>
      <w:r w:rsidRPr="00DE6EBA">
        <w:rPr>
          <w:sz w:val="16"/>
          <w:szCs w:val="16"/>
        </w:rPr>
        <w:t>***2025 Income Tax Rates for joint couple</w:t>
      </w:r>
    </w:p>
    <w:p w14:paraId="5D3EFA6C" w14:textId="2ED4CD88" w:rsidR="00511E3B" w:rsidRPr="00DE6EBA" w:rsidRDefault="00511E3B">
      <w:pPr>
        <w:rPr>
          <w:sz w:val="16"/>
          <w:szCs w:val="16"/>
        </w:rPr>
      </w:pPr>
    </w:p>
    <w:p w14:paraId="03DB8131" w14:textId="722062E9" w:rsidR="00511E3B" w:rsidRPr="00427615" w:rsidRDefault="00511E3B">
      <w:pPr>
        <w:rPr>
          <w:b/>
          <w:bCs/>
          <w:sz w:val="28"/>
          <w:szCs w:val="28"/>
        </w:rPr>
      </w:pPr>
      <w:r w:rsidRPr="00427615">
        <w:rPr>
          <w:b/>
          <w:bCs/>
          <w:sz w:val="28"/>
          <w:szCs w:val="28"/>
        </w:rPr>
        <w:t>Resources (if applicable):</w:t>
      </w:r>
    </w:p>
    <w:p w14:paraId="600B021F" w14:textId="77777777" w:rsidR="00DE6EBA" w:rsidRDefault="00DE6EBA">
      <w:pPr>
        <w:rPr>
          <w:b/>
          <w:bCs/>
        </w:rPr>
      </w:pPr>
    </w:p>
    <w:p w14:paraId="138947E9" w14:textId="77777777" w:rsidR="00DE6EBA" w:rsidRDefault="00DE6EBA">
      <w:pPr>
        <w:rPr>
          <w:b/>
          <w:bCs/>
        </w:rPr>
      </w:pPr>
    </w:p>
    <w:p w14:paraId="358161E2" w14:textId="4AD0019C" w:rsidR="00DE6EBA" w:rsidRDefault="00ED20D6">
      <w:pPr>
        <w:rPr>
          <w:b/>
          <w:bCs/>
        </w:rPr>
      </w:pPr>
      <w:r>
        <w:rPr>
          <w:b/>
          <w:bCs/>
        </w:rPr>
        <w:object w:dxaOrig="1539" w:dyaOrig="997" w14:anchorId="28DA8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bat.Document.DC" ShapeID="_x0000_i1025" DrawAspect="Icon" ObjectID="_1801478315" r:id="rId7"/>
        </w:object>
      </w:r>
    </w:p>
    <w:p w14:paraId="17477DDD" w14:textId="149865AD" w:rsidR="00511E3B" w:rsidRPr="00427615" w:rsidRDefault="00427615">
      <w:pPr>
        <w:rPr>
          <w:b/>
          <w:bCs/>
        </w:rPr>
      </w:pPr>
      <w:r>
        <w:rPr>
          <w:b/>
          <w:bCs/>
        </w:rPr>
        <w:br/>
      </w:r>
      <w:r>
        <w:rPr>
          <w:b/>
          <w:bCs/>
        </w:rPr>
        <w:br/>
      </w:r>
      <w:r w:rsidR="00511E3B" w:rsidRPr="00427615">
        <w:rPr>
          <w:b/>
          <w:bCs/>
          <w:sz w:val="28"/>
          <w:szCs w:val="28"/>
        </w:rPr>
        <w:t>Contact:</w:t>
      </w:r>
      <w:r w:rsidR="00167EF8">
        <w:rPr>
          <w:b/>
          <w:bCs/>
          <w:sz w:val="28"/>
          <w:szCs w:val="28"/>
        </w:rPr>
        <w:br/>
      </w:r>
      <w:r w:rsidR="00167EF8">
        <w:rPr>
          <w:b/>
          <w:bCs/>
          <w:sz w:val="28"/>
          <w:szCs w:val="28"/>
        </w:rPr>
        <w:br/>
      </w:r>
      <w:r w:rsidR="00167EF8">
        <w:t xml:space="preserve">Want to learn more, use the following link to schedule a meeting: </w:t>
      </w:r>
      <w:r w:rsidR="00167EF8" w:rsidRPr="00487EE0">
        <w:t>{Calendly Link}</w:t>
      </w:r>
    </w:p>
    <w:p w14:paraId="5CF65B7B" w14:textId="77777777" w:rsidR="00511E3B" w:rsidRPr="00511E3B" w:rsidRDefault="00511E3B" w:rsidP="00511E3B">
      <w:pPr>
        <w:shd w:val="clear" w:color="auto" w:fill="FFFFFF"/>
        <w:spacing w:after="0" w:line="360" w:lineRule="atLeast"/>
        <w:outlineLvl w:val="1"/>
        <w:rPr>
          <w:rFonts w:ascii="Open Sans" w:eastAsia="Times New Roman" w:hAnsi="Open Sans" w:cs="Open Sans"/>
          <w:color w:val="3E3F3C"/>
          <w:kern w:val="0"/>
          <w14:ligatures w14:val="none"/>
        </w:rPr>
      </w:pPr>
      <w:r w:rsidRPr="00511E3B">
        <w:rPr>
          <w:rFonts w:ascii="Open Sans" w:eastAsia="Times New Roman" w:hAnsi="Open Sans" w:cs="Open Sans"/>
          <w:color w:val="3E3F3C"/>
          <w:kern w:val="0"/>
          <w14:ligatures w14:val="none"/>
        </w:rPr>
        <w:t>[Your Name]</w:t>
      </w:r>
      <w:r w:rsidRPr="00511E3B">
        <w:rPr>
          <w:rFonts w:ascii="Open Sans" w:eastAsia="Times New Roman" w:hAnsi="Open Sans" w:cs="Open Sans"/>
          <w:color w:val="3E3F3C"/>
          <w:kern w:val="0"/>
          <w14:ligatures w14:val="none"/>
        </w:rPr>
        <w:br/>
        <w:t>[Your Phone Number]</w:t>
      </w:r>
      <w:r w:rsidRPr="00511E3B">
        <w:rPr>
          <w:rFonts w:ascii="Open Sans" w:eastAsia="Times New Roman" w:hAnsi="Open Sans" w:cs="Open Sans"/>
          <w:color w:val="3E3F3C"/>
          <w:kern w:val="0"/>
          <w14:ligatures w14:val="none"/>
        </w:rPr>
        <w:br/>
        <w:t>[Your Email Address]</w:t>
      </w:r>
      <w:r w:rsidRPr="00511E3B">
        <w:rPr>
          <w:rFonts w:ascii="Open Sans" w:eastAsia="Times New Roman" w:hAnsi="Open Sans" w:cs="Open Sans"/>
          <w:color w:val="3E3F3C"/>
          <w:kern w:val="0"/>
          <w14:ligatures w14:val="none"/>
        </w:rPr>
        <w:br/>
        <w:t>[Your Company]</w:t>
      </w:r>
    </w:p>
    <w:p w14:paraId="281867A6" w14:textId="77777777" w:rsidR="00511E3B" w:rsidRDefault="00511E3B"/>
    <w:p w14:paraId="000C236F" w14:textId="7D4910FE" w:rsidR="00AF0146" w:rsidRPr="00227787" w:rsidRDefault="00227787">
      <w:pPr>
        <w:rPr>
          <w:sz w:val="18"/>
          <w:szCs w:val="18"/>
        </w:rPr>
      </w:pPr>
      <w:r>
        <w:rPr>
          <w:sz w:val="18"/>
          <w:szCs w:val="18"/>
        </w:rPr>
        <w:t>****</w:t>
      </w:r>
      <w:r w:rsidRPr="00227787">
        <w:rPr>
          <w:sz w:val="18"/>
          <w:szCs w:val="18"/>
        </w:rPr>
        <w:t>Withdrawals from an annuity within a retirement plan may be subject to plan restrictions.  Withdrawals prior to age 59 ½ may be subject to a 10% Federal Tax Penalty.</w:t>
      </w:r>
    </w:p>
    <w:p w14:paraId="01847ACB" w14:textId="2C521A6B" w:rsidR="0081082F" w:rsidRPr="0081082F" w:rsidRDefault="0081082F">
      <w:pPr>
        <w:rPr>
          <w:sz w:val="18"/>
          <w:szCs w:val="18"/>
        </w:rPr>
      </w:pPr>
      <w:r w:rsidRPr="0081082F">
        <w:rPr>
          <w:sz w:val="18"/>
          <w:szCs w:val="18"/>
        </w:rPr>
        <w:t>RetireMax Secure annuity, form series 20949. This advertising material is used by multiple states, some with varying form number requirements; therefore, all required variations are provided. Not all policies or riders are available in all states — please check with your agent regarding availability in your state</w:t>
      </w:r>
    </w:p>
    <w:p w14:paraId="6A4617DC" w14:textId="0F9C93ED" w:rsidR="00AF0146" w:rsidRDefault="00AF0146" w:rsidP="00AF0146">
      <w:pPr>
        <w:rPr>
          <w:sz w:val="18"/>
          <w:szCs w:val="18"/>
        </w:rPr>
      </w:pPr>
      <w:r w:rsidRPr="00AF0146">
        <w:rPr>
          <w:sz w:val="18"/>
          <w:szCs w:val="18"/>
        </w:rPr>
        <w:t>National Life Group® is a trade name of National Life Insurance Company (NLIC), Montpelier, VT, Life Insurance Company of the Southwest (LSW), Addison, TX, and their affiliates. Each company of National Life Group is solely responsible for its own financial condition and contractual obligations. Life Insurance Company of the Southwest is not an authorized insurer in New York and does not conduct insurance business in New York.</w:t>
      </w:r>
    </w:p>
    <w:p w14:paraId="1D6EA2C8" w14:textId="77777777" w:rsidR="00AF0146" w:rsidRDefault="00AF0146" w:rsidP="00AF0146">
      <w:pPr>
        <w:rPr>
          <w:sz w:val="18"/>
          <w:szCs w:val="18"/>
        </w:rPr>
      </w:pPr>
    </w:p>
    <w:p w14:paraId="7A462D58" w14:textId="0192B5D2" w:rsidR="00AF0146" w:rsidRDefault="00AF0146" w:rsidP="00AF0146">
      <w:pPr>
        <w:jc w:val="center"/>
        <w:rPr>
          <w:b/>
          <w:bCs/>
          <w:sz w:val="18"/>
          <w:szCs w:val="18"/>
        </w:rPr>
      </w:pPr>
      <w:r w:rsidRPr="00AF0146">
        <w:rPr>
          <w:b/>
          <w:bCs/>
          <w:sz w:val="18"/>
          <w:szCs w:val="18"/>
        </w:rPr>
        <w:t>For</w:t>
      </w:r>
      <w:r w:rsidR="0081082F">
        <w:rPr>
          <w:b/>
          <w:bCs/>
          <w:sz w:val="18"/>
          <w:szCs w:val="18"/>
        </w:rPr>
        <w:t xml:space="preserve"> Recruiting</w:t>
      </w:r>
      <w:r w:rsidRPr="00AF0146">
        <w:rPr>
          <w:b/>
          <w:bCs/>
          <w:sz w:val="18"/>
          <w:szCs w:val="18"/>
        </w:rPr>
        <w:t xml:space="preserve"> Use Only – Not For Use With The Public</w:t>
      </w:r>
    </w:p>
    <w:p w14:paraId="24391733" w14:textId="77777777" w:rsidR="00227787" w:rsidRDefault="00227787" w:rsidP="00AF0146">
      <w:pPr>
        <w:jc w:val="center"/>
        <w:rPr>
          <w:b/>
          <w:bCs/>
          <w:sz w:val="18"/>
          <w:szCs w:val="18"/>
        </w:rPr>
      </w:pPr>
    </w:p>
    <w:p w14:paraId="371B15DB" w14:textId="651FF749" w:rsidR="00227787" w:rsidRDefault="00227787" w:rsidP="00227787">
      <w:pPr>
        <w:rPr>
          <w:sz w:val="18"/>
          <w:szCs w:val="18"/>
        </w:rPr>
      </w:pPr>
      <w:r w:rsidRPr="00227787">
        <w:rPr>
          <w:sz w:val="18"/>
          <w:szCs w:val="18"/>
        </w:rPr>
        <w:t>TC7586013(0225)1</w:t>
      </w:r>
    </w:p>
    <w:p w14:paraId="554781D1" w14:textId="77777777" w:rsidR="00227787" w:rsidRPr="00227787" w:rsidRDefault="00227787" w:rsidP="00227787">
      <w:pPr>
        <w:rPr>
          <w:sz w:val="18"/>
          <w:szCs w:val="18"/>
        </w:rPr>
      </w:pPr>
      <w:r w:rsidRPr="00227787">
        <w:rPr>
          <w:sz w:val="18"/>
          <w:szCs w:val="18"/>
        </w:rPr>
        <w:t xml:space="preserve">This is an advertisement.  </w:t>
      </w:r>
    </w:p>
    <w:p w14:paraId="46EF00E6" w14:textId="0A34F3A2" w:rsidR="00227787" w:rsidRPr="00227787" w:rsidRDefault="00227787" w:rsidP="00227787">
      <w:pPr>
        <w:rPr>
          <w:sz w:val="18"/>
          <w:szCs w:val="18"/>
        </w:rPr>
      </w:pPr>
      <w:r w:rsidRPr="00227787">
        <w:rPr>
          <w:sz w:val="18"/>
          <w:szCs w:val="18"/>
        </w:rPr>
        <w:t>To be removed from future mailings, please enter your email address here:</w:t>
      </w:r>
      <w:r w:rsidRPr="00227787">
        <w:rPr>
          <w:rFonts w:ascii="Arial" w:hAnsi="Arial" w:cs="Arial"/>
          <w:sz w:val="18"/>
          <w:szCs w:val="18"/>
        </w:rPr>
        <w:t> </w:t>
      </w:r>
      <w:r w:rsidRPr="00227787">
        <w:rPr>
          <w:sz w:val="18"/>
          <w:szCs w:val="18"/>
        </w:rPr>
        <w:t xml:space="preserve"> www.nationallife.com/unsub</w:t>
      </w:r>
    </w:p>
    <w:sectPr w:rsidR="00227787" w:rsidRPr="002277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2212"/>
    <w:multiLevelType w:val="hybridMultilevel"/>
    <w:tmpl w:val="98545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53D1DCC"/>
    <w:multiLevelType w:val="multilevel"/>
    <w:tmpl w:val="A0F6A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656F94"/>
    <w:multiLevelType w:val="hybridMultilevel"/>
    <w:tmpl w:val="91C4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9103732">
    <w:abstractNumId w:val="1"/>
  </w:num>
  <w:num w:numId="2" w16cid:durableId="1370956077">
    <w:abstractNumId w:val="0"/>
  </w:num>
  <w:num w:numId="3" w16cid:durableId="120268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E3B"/>
    <w:rsid w:val="001546CC"/>
    <w:rsid w:val="00167EF8"/>
    <w:rsid w:val="00227787"/>
    <w:rsid w:val="00346308"/>
    <w:rsid w:val="004147F0"/>
    <w:rsid w:val="00427615"/>
    <w:rsid w:val="00511E3B"/>
    <w:rsid w:val="005815DF"/>
    <w:rsid w:val="006533A4"/>
    <w:rsid w:val="007C4411"/>
    <w:rsid w:val="007E712D"/>
    <w:rsid w:val="007F4F9B"/>
    <w:rsid w:val="0081082F"/>
    <w:rsid w:val="00873BE1"/>
    <w:rsid w:val="008D05AA"/>
    <w:rsid w:val="00977B8A"/>
    <w:rsid w:val="00AB0DC6"/>
    <w:rsid w:val="00AF0146"/>
    <w:rsid w:val="00B50FA1"/>
    <w:rsid w:val="00C87CDD"/>
    <w:rsid w:val="00DE6EBA"/>
    <w:rsid w:val="00ED20D6"/>
    <w:rsid w:val="00F77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483A5B"/>
  <w15:chartTrackingRefBased/>
  <w15:docId w15:val="{38F5F250-A085-4F99-A64E-2621B60F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1E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1E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1E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1E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1E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1E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1E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1E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1E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E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1E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1E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1E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1E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1E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1E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1E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1E3B"/>
    <w:rPr>
      <w:rFonts w:eastAsiaTheme="majorEastAsia" w:cstheme="majorBidi"/>
      <w:color w:val="272727" w:themeColor="text1" w:themeTint="D8"/>
    </w:rPr>
  </w:style>
  <w:style w:type="paragraph" w:styleId="Title">
    <w:name w:val="Title"/>
    <w:basedOn w:val="Normal"/>
    <w:next w:val="Normal"/>
    <w:link w:val="TitleChar"/>
    <w:uiPriority w:val="10"/>
    <w:qFormat/>
    <w:rsid w:val="00511E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1E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1E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1E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1E3B"/>
    <w:pPr>
      <w:spacing w:before="160"/>
      <w:jc w:val="center"/>
    </w:pPr>
    <w:rPr>
      <w:i/>
      <w:iCs/>
      <w:color w:val="404040" w:themeColor="text1" w:themeTint="BF"/>
    </w:rPr>
  </w:style>
  <w:style w:type="character" w:customStyle="1" w:styleId="QuoteChar">
    <w:name w:val="Quote Char"/>
    <w:basedOn w:val="DefaultParagraphFont"/>
    <w:link w:val="Quote"/>
    <w:uiPriority w:val="29"/>
    <w:rsid w:val="00511E3B"/>
    <w:rPr>
      <w:i/>
      <w:iCs/>
      <w:color w:val="404040" w:themeColor="text1" w:themeTint="BF"/>
    </w:rPr>
  </w:style>
  <w:style w:type="paragraph" w:styleId="ListParagraph">
    <w:name w:val="List Paragraph"/>
    <w:basedOn w:val="Normal"/>
    <w:uiPriority w:val="34"/>
    <w:qFormat/>
    <w:rsid w:val="00511E3B"/>
    <w:pPr>
      <w:ind w:left="720"/>
      <w:contextualSpacing/>
    </w:pPr>
  </w:style>
  <w:style w:type="character" w:styleId="IntenseEmphasis">
    <w:name w:val="Intense Emphasis"/>
    <w:basedOn w:val="DefaultParagraphFont"/>
    <w:uiPriority w:val="21"/>
    <w:qFormat/>
    <w:rsid w:val="00511E3B"/>
    <w:rPr>
      <w:i/>
      <w:iCs/>
      <w:color w:val="0F4761" w:themeColor="accent1" w:themeShade="BF"/>
    </w:rPr>
  </w:style>
  <w:style w:type="paragraph" w:styleId="IntenseQuote">
    <w:name w:val="Intense Quote"/>
    <w:basedOn w:val="Normal"/>
    <w:next w:val="Normal"/>
    <w:link w:val="IntenseQuoteChar"/>
    <w:uiPriority w:val="30"/>
    <w:qFormat/>
    <w:rsid w:val="00511E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1E3B"/>
    <w:rPr>
      <w:i/>
      <w:iCs/>
      <w:color w:val="0F4761" w:themeColor="accent1" w:themeShade="BF"/>
    </w:rPr>
  </w:style>
  <w:style w:type="character" w:styleId="IntenseReference">
    <w:name w:val="Intense Reference"/>
    <w:basedOn w:val="DefaultParagraphFont"/>
    <w:uiPriority w:val="32"/>
    <w:qFormat/>
    <w:rsid w:val="00511E3B"/>
    <w:rPr>
      <w:b/>
      <w:bCs/>
      <w:smallCaps/>
      <w:color w:val="0F4761" w:themeColor="accent1" w:themeShade="BF"/>
      <w:spacing w:val="5"/>
    </w:rPr>
  </w:style>
  <w:style w:type="character" w:styleId="Hyperlink">
    <w:name w:val="Hyperlink"/>
    <w:basedOn w:val="DefaultParagraphFont"/>
    <w:uiPriority w:val="99"/>
    <w:unhideWhenUsed/>
    <w:rsid w:val="00DE6EBA"/>
    <w:rPr>
      <w:color w:val="467886" w:themeColor="hyperlink"/>
      <w:u w:val="single"/>
    </w:rPr>
  </w:style>
  <w:style w:type="character" w:styleId="UnresolvedMention">
    <w:name w:val="Unresolved Mention"/>
    <w:basedOn w:val="DefaultParagraphFont"/>
    <w:uiPriority w:val="99"/>
    <w:semiHidden/>
    <w:unhideWhenUsed/>
    <w:rsid w:val="00DE6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685747">
      <w:bodyDiv w:val="1"/>
      <w:marLeft w:val="0"/>
      <w:marRight w:val="0"/>
      <w:marTop w:val="0"/>
      <w:marBottom w:val="0"/>
      <w:divBdr>
        <w:top w:val="none" w:sz="0" w:space="0" w:color="auto"/>
        <w:left w:val="none" w:sz="0" w:space="0" w:color="auto"/>
        <w:bottom w:val="none" w:sz="0" w:space="0" w:color="auto"/>
        <w:right w:val="none" w:sz="0" w:space="0" w:color="auto"/>
      </w:divBdr>
    </w:div>
    <w:div w:id="569190703">
      <w:bodyDiv w:val="1"/>
      <w:marLeft w:val="0"/>
      <w:marRight w:val="0"/>
      <w:marTop w:val="0"/>
      <w:marBottom w:val="0"/>
      <w:divBdr>
        <w:top w:val="none" w:sz="0" w:space="0" w:color="auto"/>
        <w:left w:val="none" w:sz="0" w:space="0" w:color="auto"/>
        <w:bottom w:val="none" w:sz="0" w:space="0" w:color="auto"/>
        <w:right w:val="none" w:sz="0" w:space="0" w:color="auto"/>
      </w:divBdr>
    </w:div>
    <w:div w:id="587546846">
      <w:bodyDiv w:val="1"/>
      <w:marLeft w:val="0"/>
      <w:marRight w:val="0"/>
      <w:marTop w:val="0"/>
      <w:marBottom w:val="0"/>
      <w:divBdr>
        <w:top w:val="none" w:sz="0" w:space="0" w:color="auto"/>
        <w:left w:val="none" w:sz="0" w:space="0" w:color="auto"/>
        <w:bottom w:val="none" w:sz="0" w:space="0" w:color="auto"/>
        <w:right w:val="none" w:sz="0" w:space="0" w:color="auto"/>
      </w:divBdr>
    </w:div>
    <w:div w:id="1051882080">
      <w:bodyDiv w:val="1"/>
      <w:marLeft w:val="0"/>
      <w:marRight w:val="0"/>
      <w:marTop w:val="0"/>
      <w:marBottom w:val="0"/>
      <w:divBdr>
        <w:top w:val="none" w:sz="0" w:space="0" w:color="auto"/>
        <w:left w:val="none" w:sz="0" w:space="0" w:color="auto"/>
        <w:bottom w:val="none" w:sz="0" w:space="0" w:color="auto"/>
        <w:right w:val="none" w:sz="0" w:space="0" w:color="auto"/>
      </w:divBdr>
    </w:div>
    <w:div w:id="114539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readthejoe.com/markets/6t-stashed-in-money-markets-funds-set-to-shift-to-riskier-assets-as-rates-declin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National Life Group</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Newbern, Christopher</dc:creator>
  <cp:keywords/>
  <dc:description/>
  <cp:lastModifiedBy>Marley, Jacob</cp:lastModifiedBy>
  <cp:revision>4</cp:revision>
  <dcterms:created xsi:type="dcterms:W3CDTF">2025-02-18T16:27:00Z</dcterms:created>
  <dcterms:modified xsi:type="dcterms:W3CDTF">2025-02-19T19:52:00Z</dcterms:modified>
</cp:coreProperties>
</file>