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89BFB" w14:textId="77777777" w:rsidR="0058450E" w:rsidRDefault="0058450E" w:rsidP="0058450E">
      <w:r>
        <w:t>HTML agent instructions - please remove these instructions before submitting this email for advertising review:</w:t>
      </w:r>
    </w:p>
    <w:p w14:paraId="7DC4AD5E" w14:textId="77777777" w:rsidR="0058450E" w:rsidRDefault="0058450E" w:rsidP="0058450E">
      <w:r>
        <w:t>Agents please use the subject line: Are your clients financial houses in order?</w:t>
      </w:r>
    </w:p>
    <w:p w14:paraId="6E57D2E2" w14:textId="7D3BF065" w:rsidR="0058450E" w:rsidRDefault="0058450E" w:rsidP="0058450E">
      <w:r>
        <w:t>Agents - please include your email signature (and, if registered with ESI, your securities disclosure) as part of this email when submitting for advertising review and approval.  Please note that all disclosures and form numbers that appear must be included in the version you submit for compliance review.  Note that you should not include a personal website address as part of your email signature on this marketing unless that site has been reviewed and approved by NLG compliance.</w:t>
      </w:r>
    </w:p>
    <w:p w14:paraId="6313B3DC" w14:textId="710F2DAA" w:rsidR="002E174C" w:rsidRDefault="002E174C" w:rsidP="002E174C">
      <w:r>
        <w:t>Headline:</w:t>
      </w:r>
      <w:r w:rsidRPr="007D1E85">
        <w:t xml:space="preserve"> </w:t>
      </w:r>
      <w:r>
        <w:t xml:space="preserve"> </w:t>
      </w:r>
      <w:r w:rsidR="00880775">
        <w:t>Are your clients financial houses in order?</w:t>
      </w:r>
    </w:p>
    <w:p w14:paraId="05E7F311" w14:textId="77777777" w:rsidR="002E174C" w:rsidRDefault="002E174C" w:rsidP="002E174C">
      <w:r>
        <w:t>Body:</w:t>
      </w:r>
    </w:p>
    <w:p w14:paraId="1BF8FCCF" w14:textId="77777777" w:rsidR="00237B5F" w:rsidRDefault="00237B5F" w:rsidP="00237B5F">
      <w:r>
        <w:t>The foundation is the most crucial part of the construction process; it's the backbone of the structure, keeping the house level and ensuring stability against external risks.</w:t>
      </w:r>
    </w:p>
    <w:p w14:paraId="47F8C372" w14:textId="77777777" w:rsidR="00237B5F" w:rsidRDefault="00237B5F" w:rsidP="00237B5F">
      <w:r>
        <w:t>Similarly, when building your retirement plan, having foundational assets like Social Security and Income Annuities can create a solid platform for your financial future.</w:t>
      </w:r>
    </w:p>
    <w:p w14:paraId="0D11C4CA" w14:textId="7F076800" w:rsidR="00237B5F" w:rsidRDefault="00237B5F" w:rsidP="00237B5F">
      <w:r>
        <w:t xml:space="preserve">Got an income case? Consider the Income Driver 10 </w:t>
      </w:r>
      <w:r w:rsidR="0058450E">
        <w:t xml:space="preserve">FIA </w:t>
      </w:r>
      <w:r w:rsidR="00EE5223">
        <w:t>and the</w:t>
      </w:r>
      <w:r>
        <w:t xml:space="preserve"> Standard</w:t>
      </w:r>
      <w:r w:rsidR="00EE5223">
        <w:t xml:space="preserve"> Guaranteed Lifetime</w:t>
      </w:r>
      <w:r>
        <w:t xml:space="preserve"> Income Rider (GLIR) for </w:t>
      </w:r>
      <w:r w:rsidR="004014BE">
        <w:t>financial foundation, whether they need it now or later</w:t>
      </w:r>
      <w:r>
        <w:t>!</w:t>
      </w:r>
    </w:p>
    <w:p w14:paraId="2089D26D" w14:textId="77777777" w:rsidR="00237B5F" w:rsidRDefault="00237B5F" w:rsidP="00EB582A">
      <w:pPr>
        <w:pStyle w:val="ListParagraph"/>
        <w:numPr>
          <w:ilvl w:val="0"/>
          <w:numId w:val="5"/>
        </w:numPr>
      </w:pPr>
      <w:r>
        <w:t>Immediate 25% Income Bonus</w:t>
      </w:r>
    </w:p>
    <w:p w14:paraId="40065C7F" w14:textId="77777777" w:rsidR="00237B5F" w:rsidRDefault="00237B5F" w:rsidP="00EB582A">
      <w:pPr>
        <w:pStyle w:val="ListParagraph"/>
        <w:numPr>
          <w:ilvl w:val="0"/>
          <w:numId w:val="5"/>
        </w:numPr>
      </w:pPr>
      <w:r>
        <w:t>10% Simple Roll-up each year you wait</w:t>
      </w:r>
    </w:p>
    <w:p w14:paraId="2FC7E75B" w14:textId="17FCAA48" w:rsidR="00237B5F" w:rsidRDefault="00EB582A" w:rsidP="00CF6C58">
      <w:pPr>
        <w:pStyle w:val="ListParagraph"/>
        <w:numPr>
          <w:ilvl w:val="0"/>
          <w:numId w:val="5"/>
        </w:numPr>
      </w:pPr>
      <w:r>
        <w:t xml:space="preserve">Activity of Daily Living </w:t>
      </w:r>
      <w:r w:rsidR="00237B5F">
        <w:t>Income Doubler</w:t>
      </w:r>
      <w:r>
        <w:t xml:space="preserve"> available </w:t>
      </w:r>
      <w:r w:rsidR="00237B5F">
        <w:t xml:space="preserve"> </w:t>
      </w:r>
    </w:p>
    <w:p w14:paraId="6B802701" w14:textId="77777777" w:rsidR="00EB582A" w:rsidRDefault="00EB582A" w:rsidP="00EB582A">
      <w:pPr>
        <w:pStyle w:val="ListParagraph"/>
      </w:pPr>
    </w:p>
    <w:p w14:paraId="5055D343" w14:textId="77777777" w:rsidR="00237B5F" w:rsidRDefault="00237B5F" w:rsidP="00237B5F">
      <w:r>
        <w:t>Feel free to contact me if you have any questions or need us to run a quote for you.</w:t>
      </w:r>
    </w:p>
    <w:p w14:paraId="292D6A40" w14:textId="10F2DEB0" w:rsidR="002E174C" w:rsidRDefault="002E174C" w:rsidP="00237B5F">
      <w:r>
        <w:t>Resources (if applicable):</w:t>
      </w:r>
    </w:p>
    <w:p w14:paraId="4E51D1AC" w14:textId="77777777" w:rsidR="002E174C" w:rsidRDefault="002E174C" w:rsidP="002E174C">
      <w:r>
        <w:t>Contact:</w:t>
      </w:r>
    </w:p>
    <w:p w14:paraId="33E584B5" w14:textId="77777777" w:rsidR="002E174C" w:rsidRDefault="002E174C" w:rsidP="002E174C">
      <w:pPr>
        <w:shd w:val="clear" w:color="auto" w:fill="FFFFFF"/>
        <w:spacing w:after="0" w:line="360" w:lineRule="atLeast"/>
        <w:outlineLvl w:val="1"/>
        <w:rPr>
          <w:rFonts w:ascii="Open Sans" w:eastAsia="Times New Roman" w:hAnsi="Open Sans" w:cs="Open Sans"/>
          <w:color w:val="3E3F3C"/>
          <w:kern w:val="0"/>
          <w14:ligatures w14:val="none"/>
        </w:rPr>
      </w:pPr>
      <w:r w:rsidRPr="00511E3B">
        <w:rPr>
          <w:rFonts w:ascii="Open Sans" w:eastAsia="Times New Roman" w:hAnsi="Open Sans" w:cs="Open Sans"/>
          <w:color w:val="3E3F3C"/>
          <w:kern w:val="0"/>
          <w14:ligatures w14:val="none"/>
        </w:rPr>
        <w:t>[Your Name]</w:t>
      </w:r>
      <w:r w:rsidRPr="00511E3B">
        <w:rPr>
          <w:rFonts w:ascii="Open Sans" w:eastAsia="Times New Roman" w:hAnsi="Open Sans" w:cs="Open Sans"/>
          <w:color w:val="3E3F3C"/>
          <w:kern w:val="0"/>
          <w14:ligatures w14:val="none"/>
        </w:rPr>
        <w:br/>
        <w:t>[Your Phone Number]</w:t>
      </w:r>
      <w:r w:rsidRPr="00511E3B">
        <w:rPr>
          <w:rFonts w:ascii="Open Sans" w:eastAsia="Times New Roman" w:hAnsi="Open Sans" w:cs="Open Sans"/>
          <w:color w:val="3E3F3C"/>
          <w:kern w:val="0"/>
          <w14:ligatures w14:val="none"/>
        </w:rPr>
        <w:br/>
        <w:t>[Your Email Address]</w:t>
      </w:r>
      <w:r w:rsidRPr="00511E3B">
        <w:rPr>
          <w:rFonts w:ascii="Open Sans" w:eastAsia="Times New Roman" w:hAnsi="Open Sans" w:cs="Open Sans"/>
          <w:color w:val="3E3F3C"/>
          <w:kern w:val="0"/>
          <w14:ligatures w14:val="none"/>
        </w:rPr>
        <w:br/>
        <w:t>[Your Company]</w:t>
      </w:r>
    </w:p>
    <w:p w14:paraId="0720E9B3" w14:textId="77777777" w:rsidR="002E174C" w:rsidRDefault="002E174C" w:rsidP="002E174C">
      <w:pPr>
        <w:shd w:val="clear" w:color="auto" w:fill="FFFFFF"/>
        <w:spacing w:after="0" w:line="360" w:lineRule="atLeast"/>
        <w:outlineLvl w:val="1"/>
        <w:rPr>
          <w:rFonts w:ascii="Open Sans" w:eastAsia="Times New Roman" w:hAnsi="Open Sans" w:cs="Open Sans"/>
          <w:color w:val="3E3F3C"/>
          <w:kern w:val="0"/>
          <w14:ligatures w14:val="none"/>
        </w:rPr>
      </w:pPr>
    </w:p>
    <w:p w14:paraId="3D199575" w14:textId="77777777" w:rsidR="004C3C7E" w:rsidRPr="004C3C7E" w:rsidRDefault="004C3C7E" w:rsidP="004C3C7E">
      <w:pPr>
        <w:shd w:val="clear" w:color="auto" w:fill="FFFFFF"/>
        <w:spacing w:after="0" w:line="360" w:lineRule="atLeast"/>
        <w:outlineLvl w:val="1"/>
        <w:rPr>
          <w:rFonts w:ascii="Open Sans" w:eastAsia="Times New Roman" w:hAnsi="Open Sans" w:cs="Open Sans"/>
          <w:color w:val="3E3F3C"/>
          <w:kern w:val="0"/>
          <w14:ligatures w14:val="none"/>
        </w:rPr>
      </w:pPr>
      <w:r w:rsidRPr="004C3C7E">
        <w:rPr>
          <w:rFonts w:ascii="Open Sans" w:eastAsia="Times New Roman" w:hAnsi="Open Sans" w:cs="Open Sans"/>
          <w:color w:val="3E3F3C"/>
          <w:kern w:val="0"/>
          <w14:ligatures w14:val="none"/>
        </w:rPr>
        <w:t>For Agent and Recruiting Use Only – Not for Use With the General Public</w:t>
      </w:r>
    </w:p>
    <w:p w14:paraId="08831691" w14:textId="77777777" w:rsidR="005C2973" w:rsidRDefault="005C2973" w:rsidP="005C2973">
      <w:pPr>
        <w:shd w:val="clear" w:color="auto" w:fill="FFFFFF"/>
        <w:spacing w:after="0" w:line="360" w:lineRule="atLeast"/>
        <w:outlineLvl w:val="1"/>
        <w:rPr>
          <w:rFonts w:ascii="Open Sans" w:eastAsia="Times New Roman" w:hAnsi="Open Sans" w:cs="Open Sans"/>
          <w:color w:val="3E3F3C"/>
          <w:kern w:val="0"/>
          <w14:ligatures w14:val="none"/>
        </w:rPr>
      </w:pPr>
    </w:p>
    <w:p w14:paraId="28056290" w14:textId="77777777" w:rsidR="005C2973" w:rsidRDefault="005C2973" w:rsidP="005C2973">
      <w:pPr>
        <w:shd w:val="clear" w:color="auto" w:fill="FFFFFF"/>
        <w:spacing w:after="0" w:line="360" w:lineRule="atLeast"/>
        <w:outlineLvl w:val="1"/>
        <w:rPr>
          <w:rFonts w:ascii="Open Sans" w:eastAsia="Times New Roman" w:hAnsi="Open Sans" w:cs="Open Sans"/>
          <w:color w:val="3E3F3C"/>
          <w:kern w:val="0"/>
          <w14:ligatures w14:val="none"/>
        </w:rPr>
      </w:pPr>
      <w:r>
        <w:lastRenderedPageBreak/>
        <w:t>Income Driver 7, 10; Zenith Income 7, 10; Growth Driver 7, 10; Zenith Growth 5, 7, 10 indexed annuities, form series 20834(0123), or state variation thereof, if available on the policy Guaranteed Lifetime Income Riders form series 20835(0123), or state variation thereof, Nursing Care Rider form series Form No. 7648, Emergency Access Waiver rider, form series 20834(0123)EAW, and Terminal Illness Rider form series Form No. 7649, are issued by Life Insurance Company of the Southwest. This advertising material is used by multiple states, some with varying form number requirements; therefore, all required variations are provided. Not all policies or riders are available in all states – please check with your agent regarding availability in your state. This advertising is not approved for use in DE, ID, OK, OR, WY.</w:t>
      </w:r>
    </w:p>
    <w:p w14:paraId="5E3EFCF1" w14:textId="77777777" w:rsidR="005C2973" w:rsidRDefault="005C2973" w:rsidP="002E174C">
      <w:pPr>
        <w:shd w:val="clear" w:color="auto" w:fill="FFFFFF"/>
        <w:spacing w:after="0" w:line="360" w:lineRule="atLeast"/>
        <w:outlineLvl w:val="1"/>
        <w:rPr>
          <w:rFonts w:ascii="Open Sans" w:eastAsia="Times New Roman" w:hAnsi="Open Sans" w:cs="Open Sans"/>
          <w:color w:val="3E3F3C"/>
          <w:kern w:val="0"/>
          <w14:ligatures w14:val="none"/>
        </w:rPr>
      </w:pPr>
    </w:p>
    <w:p w14:paraId="5E5FDBE1" w14:textId="77777777" w:rsidR="001E0ECF" w:rsidRDefault="001E0ECF" w:rsidP="001E0ECF">
      <w:r>
        <w:t>The Guaranteed Lifetime Income Rider (GLIR), is a rider that may be available on select fixed indexed annuity policies issued by Life Insurance Company of the Southwest. Electing this rider is optional, incurs an additional cost, and rider charges continue to be deducted regardless of whether interest is credited. The GLIR may not be available on all products or in all states. Guaranteed Withdrawal Payments reduce the policy’s accumulated value, but you will continue to receive these payments during your lifetime even if your accumulation value declines to zero. Guarantees are dependent on the claims paying ability of the issuing Company. This is not the solicitation for any specific annuity.</w:t>
      </w:r>
    </w:p>
    <w:p w14:paraId="1E8339C1" w14:textId="77777777" w:rsidR="001E0ECF" w:rsidRDefault="001E0ECF" w:rsidP="001E0ECF"/>
    <w:p w14:paraId="2B4B73FC" w14:textId="77777777" w:rsidR="001E0ECF" w:rsidRDefault="001E0ECF" w:rsidP="001E0ECF">
      <w:r>
        <w:t>Products issued by:</w:t>
      </w:r>
    </w:p>
    <w:p w14:paraId="08AD6058" w14:textId="77777777" w:rsidR="001E0ECF" w:rsidRDefault="001E0ECF" w:rsidP="001E0ECF">
      <w:r>
        <w:t>Life Insurance Company of the Southwest</w:t>
      </w:r>
    </w:p>
    <w:p w14:paraId="7E55C29E" w14:textId="77777777" w:rsidR="001E0ECF" w:rsidRDefault="001E0ECF" w:rsidP="001E0ECF">
      <w:r>
        <w:t>[Carrier name needs to be as large as NLG logo if one will be added]</w:t>
      </w:r>
    </w:p>
    <w:p w14:paraId="3B181F82" w14:textId="77777777" w:rsidR="001E0ECF" w:rsidRDefault="001E0ECF" w:rsidP="001E0ECF"/>
    <w:p w14:paraId="277D9EA9" w14:textId="77777777" w:rsidR="001E0ECF" w:rsidRDefault="001E0ECF" w:rsidP="001E0ECF">
      <w:r>
        <w:t xml:space="preserve">This is an advertisement.  </w:t>
      </w:r>
    </w:p>
    <w:p w14:paraId="193C8A78" w14:textId="77777777" w:rsidR="001E0ECF" w:rsidRDefault="001E0ECF" w:rsidP="001E0ECF"/>
    <w:p w14:paraId="4298E59A" w14:textId="77777777" w:rsidR="001E0ECF" w:rsidRDefault="001E0ECF" w:rsidP="001E0ECF">
      <w:r>
        <w:t>To be removed from future mailings, please enter your email address here:</w:t>
      </w:r>
      <w:r>
        <w:rPr>
          <w:rFonts w:ascii="Arial" w:hAnsi="Arial" w:cs="Arial"/>
        </w:rPr>
        <w:t> </w:t>
      </w:r>
      <w:r>
        <w:t xml:space="preserve"> </w:t>
      </w:r>
    </w:p>
    <w:p w14:paraId="7EAD0DC6" w14:textId="77777777" w:rsidR="001E0ECF" w:rsidRDefault="001E0ECF" w:rsidP="001E0ECF">
      <w:r>
        <w:t xml:space="preserve">www.nationallife.com/unsub </w:t>
      </w:r>
    </w:p>
    <w:p w14:paraId="4FF6540C" w14:textId="77777777" w:rsidR="001E0ECF" w:rsidRDefault="001E0ECF" w:rsidP="001E0ECF"/>
    <w:p w14:paraId="47B354FD" w14:textId="38033896" w:rsidR="00B63590" w:rsidRDefault="001E0ECF" w:rsidP="001E0ECF">
      <w:r>
        <w:t xml:space="preserve">National Life Group® is a trade name of National Life Insurance Company, Montpelier, VT, Life Insurance Company of the Southwest, Addison, TX and their affiliates.  Each company of National Life Group is solely responsible for its own financial condition and contractual </w:t>
      </w:r>
      <w:r>
        <w:lastRenderedPageBreak/>
        <w:t>obligations.  Life Insurance Company of the Southwest is not an authorized insurer in New York and does not conduct insurance business in New York.</w:t>
      </w:r>
    </w:p>
    <w:p w14:paraId="0D0AD9BE" w14:textId="3BDAEBB5" w:rsidR="00E038F6" w:rsidRDefault="00E038F6" w:rsidP="001E0ECF">
      <w:r w:rsidRPr="00E038F6">
        <w:t>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 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index, and also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the issuing insurance company. All withdrawals made from annuities with pre-tax contributions are taxed as ordinary income. All withdrawals from an annuity purchased with non-qualified monies are taxable as ordinary income only to the extent there is a gain in the policy. This is not a solicitation of any specific annuity contract.</w:t>
      </w:r>
    </w:p>
    <w:p w14:paraId="3B18E590" w14:textId="4BECE00E" w:rsidR="00E038F6" w:rsidRDefault="00466689" w:rsidP="001E0ECF">
      <w:r w:rsidRPr="00466689">
        <w:t>TC7586408(0225)3</w:t>
      </w:r>
    </w:p>
    <w:p w14:paraId="358E0C74" w14:textId="77777777" w:rsidR="00E038F6" w:rsidRPr="002E174C" w:rsidRDefault="00E038F6" w:rsidP="001E0ECF"/>
    <w:sectPr w:rsidR="00E038F6" w:rsidRPr="002E1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7078"/>
    <w:multiLevelType w:val="hybridMultilevel"/>
    <w:tmpl w:val="D5B0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348B1"/>
    <w:multiLevelType w:val="hybridMultilevel"/>
    <w:tmpl w:val="F3F2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43B29"/>
    <w:multiLevelType w:val="multilevel"/>
    <w:tmpl w:val="C7BC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E23A9"/>
    <w:multiLevelType w:val="hybridMultilevel"/>
    <w:tmpl w:val="6C62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010EB8"/>
    <w:multiLevelType w:val="hybridMultilevel"/>
    <w:tmpl w:val="B7EA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811553">
    <w:abstractNumId w:val="2"/>
  </w:num>
  <w:num w:numId="2" w16cid:durableId="829102595">
    <w:abstractNumId w:val="0"/>
  </w:num>
  <w:num w:numId="3" w16cid:durableId="1545024978">
    <w:abstractNumId w:val="4"/>
  </w:num>
  <w:num w:numId="4" w16cid:durableId="2034770083">
    <w:abstractNumId w:val="3"/>
  </w:num>
  <w:num w:numId="5" w16cid:durableId="1813718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3B"/>
    <w:rsid w:val="001028AE"/>
    <w:rsid w:val="00140B82"/>
    <w:rsid w:val="001630CC"/>
    <w:rsid w:val="00193BB1"/>
    <w:rsid w:val="001D2FE0"/>
    <w:rsid w:val="001E0ECF"/>
    <w:rsid w:val="001F0F9D"/>
    <w:rsid w:val="00207DF1"/>
    <w:rsid w:val="00237B5F"/>
    <w:rsid w:val="00245D01"/>
    <w:rsid w:val="002467AB"/>
    <w:rsid w:val="002B3018"/>
    <w:rsid w:val="002C08ED"/>
    <w:rsid w:val="002E174C"/>
    <w:rsid w:val="003179EF"/>
    <w:rsid w:val="003403E7"/>
    <w:rsid w:val="0037593D"/>
    <w:rsid w:val="004014BE"/>
    <w:rsid w:val="0044710F"/>
    <w:rsid w:val="00452807"/>
    <w:rsid w:val="00466689"/>
    <w:rsid w:val="00475FE4"/>
    <w:rsid w:val="0048220E"/>
    <w:rsid w:val="00497CF4"/>
    <w:rsid w:val="004C3C7E"/>
    <w:rsid w:val="00511E3B"/>
    <w:rsid w:val="0052335C"/>
    <w:rsid w:val="005625D8"/>
    <w:rsid w:val="00577318"/>
    <w:rsid w:val="0058450E"/>
    <w:rsid w:val="005A0391"/>
    <w:rsid w:val="005C2973"/>
    <w:rsid w:val="005F481B"/>
    <w:rsid w:val="00622846"/>
    <w:rsid w:val="00637717"/>
    <w:rsid w:val="006533A4"/>
    <w:rsid w:val="006A271C"/>
    <w:rsid w:val="00720010"/>
    <w:rsid w:val="007729EF"/>
    <w:rsid w:val="00777E5B"/>
    <w:rsid w:val="007D1E85"/>
    <w:rsid w:val="007F79E9"/>
    <w:rsid w:val="00880775"/>
    <w:rsid w:val="00903E9E"/>
    <w:rsid w:val="00927B1C"/>
    <w:rsid w:val="00977B8A"/>
    <w:rsid w:val="009A433D"/>
    <w:rsid w:val="00A158D5"/>
    <w:rsid w:val="00A26FD8"/>
    <w:rsid w:val="00AB0DC6"/>
    <w:rsid w:val="00B467B2"/>
    <w:rsid w:val="00B50FA1"/>
    <w:rsid w:val="00B624E4"/>
    <w:rsid w:val="00B63590"/>
    <w:rsid w:val="00BE4BF7"/>
    <w:rsid w:val="00C11FDD"/>
    <w:rsid w:val="00C87CDD"/>
    <w:rsid w:val="00CE4527"/>
    <w:rsid w:val="00D6055B"/>
    <w:rsid w:val="00D734E3"/>
    <w:rsid w:val="00D86DE1"/>
    <w:rsid w:val="00DF27FC"/>
    <w:rsid w:val="00E038F6"/>
    <w:rsid w:val="00E253D8"/>
    <w:rsid w:val="00EB582A"/>
    <w:rsid w:val="00EE5223"/>
    <w:rsid w:val="00F33571"/>
    <w:rsid w:val="00F665CA"/>
    <w:rsid w:val="00F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3A5B"/>
  <w15:chartTrackingRefBased/>
  <w15:docId w15:val="{38F5F250-A085-4F99-A64E-2621B60F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4C"/>
  </w:style>
  <w:style w:type="paragraph" w:styleId="Heading1">
    <w:name w:val="heading 1"/>
    <w:basedOn w:val="Normal"/>
    <w:next w:val="Normal"/>
    <w:link w:val="Heading1Char"/>
    <w:uiPriority w:val="9"/>
    <w:qFormat/>
    <w:rsid w:val="0051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E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E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E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E3B"/>
    <w:rPr>
      <w:rFonts w:eastAsiaTheme="majorEastAsia" w:cstheme="majorBidi"/>
      <w:color w:val="272727" w:themeColor="text1" w:themeTint="D8"/>
    </w:rPr>
  </w:style>
  <w:style w:type="paragraph" w:styleId="Title">
    <w:name w:val="Title"/>
    <w:basedOn w:val="Normal"/>
    <w:next w:val="Normal"/>
    <w:link w:val="TitleChar"/>
    <w:uiPriority w:val="10"/>
    <w:qFormat/>
    <w:rsid w:val="0051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E3B"/>
    <w:pPr>
      <w:spacing w:before="160"/>
      <w:jc w:val="center"/>
    </w:pPr>
    <w:rPr>
      <w:i/>
      <w:iCs/>
      <w:color w:val="404040" w:themeColor="text1" w:themeTint="BF"/>
    </w:rPr>
  </w:style>
  <w:style w:type="character" w:customStyle="1" w:styleId="QuoteChar">
    <w:name w:val="Quote Char"/>
    <w:basedOn w:val="DefaultParagraphFont"/>
    <w:link w:val="Quote"/>
    <w:uiPriority w:val="29"/>
    <w:rsid w:val="00511E3B"/>
    <w:rPr>
      <w:i/>
      <w:iCs/>
      <w:color w:val="404040" w:themeColor="text1" w:themeTint="BF"/>
    </w:rPr>
  </w:style>
  <w:style w:type="paragraph" w:styleId="ListParagraph">
    <w:name w:val="List Paragraph"/>
    <w:basedOn w:val="Normal"/>
    <w:uiPriority w:val="34"/>
    <w:qFormat/>
    <w:rsid w:val="00511E3B"/>
    <w:pPr>
      <w:ind w:left="720"/>
      <w:contextualSpacing/>
    </w:pPr>
  </w:style>
  <w:style w:type="character" w:styleId="IntenseEmphasis">
    <w:name w:val="Intense Emphasis"/>
    <w:basedOn w:val="DefaultParagraphFont"/>
    <w:uiPriority w:val="21"/>
    <w:qFormat/>
    <w:rsid w:val="00511E3B"/>
    <w:rPr>
      <w:i/>
      <w:iCs/>
      <w:color w:val="0F4761" w:themeColor="accent1" w:themeShade="BF"/>
    </w:rPr>
  </w:style>
  <w:style w:type="paragraph" w:styleId="IntenseQuote">
    <w:name w:val="Intense Quote"/>
    <w:basedOn w:val="Normal"/>
    <w:next w:val="Normal"/>
    <w:link w:val="IntenseQuoteChar"/>
    <w:uiPriority w:val="30"/>
    <w:qFormat/>
    <w:rsid w:val="0051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E3B"/>
    <w:rPr>
      <w:i/>
      <w:iCs/>
      <w:color w:val="0F4761" w:themeColor="accent1" w:themeShade="BF"/>
    </w:rPr>
  </w:style>
  <w:style w:type="character" w:styleId="IntenseReference">
    <w:name w:val="Intense Reference"/>
    <w:basedOn w:val="DefaultParagraphFont"/>
    <w:uiPriority w:val="32"/>
    <w:qFormat/>
    <w:rsid w:val="00511E3B"/>
    <w:rPr>
      <w:b/>
      <w:bCs/>
      <w:smallCaps/>
      <w:color w:val="0F4761" w:themeColor="accent1" w:themeShade="BF"/>
      <w:spacing w:val="5"/>
    </w:rPr>
  </w:style>
  <w:style w:type="paragraph" w:styleId="NormalWeb">
    <w:name w:val="Normal (Web)"/>
    <w:basedOn w:val="Normal"/>
    <w:uiPriority w:val="99"/>
    <w:semiHidden/>
    <w:unhideWhenUsed/>
    <w:rsid w:val="00D734E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734E3"/>
    <w:rPr>
      <w:b/>
      <w:bCs/>
    </w:rPr>
  </w:style>
  <w:style w:type="character" w:styleId="Hyperlink">
    <w:name w:val="Hyperlink"/>
    <w:basedOn w:val="DefaultParagraphFont"/>
    <w:uiPriority w:val="99"/>
    <w:unhideWhenUsed/>
    <w:rsid w:val="001D2FE0"/>
    <w:rPr>
      <w:color w:val="467886" w:themeColor="hyperlink"/>
      <w:u w:val="single"/>
    </w:rPr>
  </w:style>
  <w:style w:type="character" w:styleId="UnresolvedMention">
    <w:name w:val="Unresolved Mention"/>
    <w:basedOn w:val="DefaultParagraphFont"/>
    <w:uiPriority w:val="99"/>
    <w:semiHidden/>
    <w:unhideWhenUsed/>
    <w:rsid w:val="001D2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190703">
      <w:bodyDiv w:val="1"/>
      <w:marLeft w:val="0"/>
      <w:marRight w:val="0"/>
      <w:marTop w:val="0"/>
      <w:marBottom w:val="0"/>
      <w:divBdr>
        <w:top w:val="none" w:sz="0" w:space="0" w:color="auto"/>
        <w:left w:val="none" w:sz="0" w:space="0" w:color="auto"/>
        <w:bottom w:val="none" w:sz="0" w:space="0" w:color="auto"/>
        <w:right w:val="none" w:sz="0" w:space="0" w:color="auto"/>
      </w:divBdr>
    </w:div>
    <w:div w:id="11333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36fa9be-5e80-4887-a872-0c5d294150ae}" enabled="0" method="" siteId="{336fa9be-5e80-4887-a872-0c5d294150ae}" removed="1"/>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819</Words>
  <Characters>4669</Characters>
  <Application>Microsoft Office Word</Application>
  <DocSecurity>0</DocSecurity>
  <Lines>38</Lines>
  <Paragraphs>10</Paragraphs>
  <ScaleCrop>false</ScaleCrop>
  <Company>National Life Group</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Newbern, Christopher</dc:creator>
  <cp:keywords/>
  <dc:description/>
  <cp:lastModifiedBy>Newbern, Christopher</cp:lastModifiedBy>
  <cp:revision>15</cp:revision>
  <dcterms:created xsi:type="dcterms:W3CDTF">2025-01-22T17:46:00Z</dcterms:created>
  <dcterms:modified xsi:type="dcterms:W3CDTF">2025-02-20T18:47:00Z</dcterms:modified>
</cp:coreProperties>
</file>