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210B" w14:textId="77777777" w:rsidR="00841C9C" w:rsidRDefault="00841C9C" w:rsidP="00841C9C">
      <w:r>
        <w:t>Html agent instructions - please remove these instructions before submitting this email for advertising review:</w:t>
      </w:r>
    </w:p>
    <w:p w14:paraId="5C7D7B2F" w14:textId="77777777" w:rsidR="00841C9C" w:rsidRDefault="00841C9C" w:rsidP="00841C9C"/>
    <w:p w14:paraId="54EBB242" w14:textId="77777777" w:rsidR="00841C9C" w:rsidRDefault="00841C9C" w:rsidP="00841C9C">
      <w:r>
        <w:t>Agents please use the subject line: What does it take for $25K a year income?</w:t>
      </w:r>
    </w:p>
    <w:p w14:paraId="7122754D" w14:textId="77777777" w:rsidR="00841C9C" w:rsidRDefault="00841C9C" w:rsidP="00841C9C"/>
    <w:p w14:paraId="049F5C70" w14:textId="51FAF751" w:rsidR="00841C9C" w:rsidRDefault="00841C9C" w:rsidP="00841C9C">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426FF718" w14:textId="77777777" w:rsidR="00841C9C" w:rsidRDefault="00841C9C" w:rsidP="002E174C"/>
    <w:p w14:paraId="6313B3DC" w14:textId="70A9F02E" w:rsidR="002E174C" w:rsidRDefault="002E174C" w:rsidP="002E174C">
      <w:r>
        <w:t>Headline:</w:t>
      </w:r>
      <w:r w:rsidRPr="007D1E85">
        <w:t xml:space="preserve"> </w:t>
      </w:r>
      <w:r>
        <w:t xml:space="preserve"> </w:t>
      </w:r>
      <w:r w:rsidR="00A906BD">
        <w:t>What does it take for $25K a year income?</w:t>
      </w:r>
    </w:p>
    <w:p w14:paraId="05E7F311" w14:textId="77777777" w:rsidR="002E174C" w:rsidRDefault="002E174C" w:rsidP="002E174C">
      <w:r>
        <w:t>Body:</w:t>
      </w:r>
    </w:p>
    <w:p w14:paraId="61517C3F" w14:textId="46E3E895" w:rsidR="001E5E95" w:rsidRDefault="002F1DDE" w:rsidP="00253911">
      <w:bookmarkStart w:id="0" w:name="_Hlk188516609"/>
      <w:r>
        <w:t>When it comes to receiving an income from savings</w:t>
      </w:r>
      <w:r w:rsidR="00201900">
        <w:t>,</w:t>
      </w:r>
      <w:r w:rsidR="00F84878">
        <w:t xml:space="preserve"> clients typically </w:t>
      </w:r>
      <w:r w:rsidR="00E637B2">
        <w:t xml:space="preserve">misestimate what they would need to set aside today to get the income they need tomorrow. </w:t>
      </w:r>
    </w:p>
    <w:p w14:paraId="2718D5CD" w14:textId="1599BCA4" w:rsidR="00253911" w:rsidRPr="00253911" w:rsidRDefault="001E5E95" w:rsidP="00253911">
      <w:r>
        <w:t xml:space="preserve">Let’s take a look at a </w:t>
      </w:r>
      <w:r w:rsidR="00253911" w:rsidRPr="00253911">
        <w:t>65</w:t>
      </w:r>
      <w:r>
        <w:t xml:space="preserve"> year old that wants </w:t>
      </w:r>
      <w:r w:rsidR="00253911" w:rsidRPr="00253911">
        <w:t xml:space="preserve">$25K a year in income starting </w:t>
      </w:r>
      <w:r w:rsidR="008F700F">
        <w:t>in a year</w:t>
      </w:r>
      <w:r w:rsidR="0077383B">
        <w:t xml:space="preserve"> by taking interest only withdrawals</w:t>
      </w:r>
      <w:r w:rsidR="008F700F">
        <w:t>…</w:t>
      </w:r>
    </w:p>
    <w:p w14:paraId="100673B4" w14:textId="7D4BA9AD" w:rsidR="00253911" w:rsidRPr="00253911" w:rsidRDefault="00253911" w:rsidP="00253911">
      <w:pPr>
        <w:numPr>
          <w:ilvl w:val="0"/>
          <w:numId w:val="6"/>
        </w:numPr>
      </w:pPr>
      <w:r w:rsidRPr="00253911">
        <w:t>1</w:t>
      </w:r>
      <w:r w:rsidR="008F700F">
        <w:t xml:space="preserve"> year</w:t>
      </w:r>
      <w:r w:rsidR="00824838">
        <w:t xml:space="preserve"> </w:t>
      </w:r>
      <w:r w:rsidRPr="00253911">
        <w:t>CD: 1.74%</w:t>
      </w:r>
      <w:r w:rsidR="008F700F" w:rsidRPr="008F700F">
        <w:t>*</w:t>
      </w:r>
      <w:r w:rsidRPr="00253911">
        <w:t xml:space="preserve"> you would need $1.4M+ (still have uncertainty on interest rate movements in the future)</w:t>
      </w:r>
    </w:p>
    <w:p w14:paraId="6291865F" w14:textId="362544D4" w:rsidR="00253911" w:rsidRPr="00253911" w:rsidRDefault="00253911" w:rsidP="00253911">
      <w:pPr>
        <w:numPr>
          <w:ilvl w:val="0"/>
          <w:numId w:val="6"/>
        </w:numPr>
      </w:pPr>
      <w:r w:rsidRPr="00253911">
        <w:t>5</w:t>
      </w:r>
      <w:r w:rsidR="00824838">
        <w:t xml:space="preserve"> year </w:t>
      </w:r>
      <w:r w:rsidRPr="00253911">
        <w:t>CD: 1.42%</w:t>
      </w:r>
      <w:r w:rsidR="008F700F" w:rsidRPr="008F700F">
        <w:t>*</w:t>
      </w:r>
      <w:r w:rsidRPr="00253911">
        <w:t xml:space="preserve"> you would need $1.7M+ (have the uncertainty if where rates will be after 5 years)</w:t>
      </w:r>
    </w:p>
    <w:p w14:paraId="4B25972C" w14:textId="179994BF" w:rsidR="00253911" w:rsidRPr="00253911" w:rsidRDefault="00253911" w:rsidP="00253911">
      <w:pPr>
        <w:numPr>
          <w:ilvl w:val="0"/>
          <w:numId w:val="6"/>
        </w:numPr>
      </w:pPr>
      <w:r w:rsidRPr="00253911">
        <w:t>10</w:t>
      </w:r>
      <w:r w:rsidR="00824838">
        <w:t xml:space="preserve"> year treasury</w:t>
      </w:r>
      <w:r w:rsidRPr="00253911">
        <w:t xml:space="preserve">: 4.42% you would need $567K </w:t>
      </w:r>
    </w:p>
    <w:p w14:paraId="7C255104" w14:textId="77777777" w:rsidR="00253911" w:rsidRPr="00253911" w:rsidRDefault="00253911" w:rsidP="00253911">
      <w:pPr>
        <w:numPr>
          <w:ilvl w:val="0"/>
          <w:numId w:val="6"/>
        </w:numPr>
      </w:pPr>
      <w:r w:rsidRPr="00253911">
        <w:t xml:space="preserve">Corp Bond (A): 4.55% you would need $550K </w:t>
      </w:r>
    </w:p>
    <w:bookmarkEnd w:id="0"/>
    <w:p w14:paraId="0288492F" w14:textId="4922A53D" w:rsidR="00742E2F" w:rsidRDefault="00742E2F" w:rsidP="00253911">
      <w:r>
        <w:t xml:space="preserve">With all of the above there is a risk of the rates changing </w:t>
      </w:r>
      <w:r w:rsidR="00E157B0">
        <w:t xml:space="preserve">where interest only will not provide the income or principal will have to be accessed. </w:t>
      </w:r>
    </w:p>
    <w:p w14:paraId="440D87D6" w14:textId="77777777" w:rsidR="00E157B0" w:rsidRDefault="00E157B0" w:rsidP="00253911"/>
    <w:p w14:paraId="0C07F862" w14:textId="73955C94" w:rsidR="00BB22C8" w:rsidRPr="00DB0262" w:rsidRDefault="00BB22C8" w:rsidP="00253911">
      <w:r w:rsidRPr="00DB0262">
        <w:t xml:space="preserve">There is a more </w:t>
      </w:r>
      <w:r w:rsidR="00DB0262" w:rsidRPr="00DB0262">
        <w:t>affordable and GUARANTEED choice</w:t>
      </w:r>
    </w:p>
    <w:p w14:paraId="3EA20515" w14:textId="36BA856D" w:rsidR="00253911" w:rsidRPr="00253911" w:rsidRDefault="00253911" w:rsidP="00253911">
      <w:r w:rsidRPr="00253911">
        <w:t xml:space="preserve">Income Driver 10 </w:t>
      </w:r>
      <w:r w:rsidR="00201900">
        <w:t xml:space="preserve">FIA </w:t>
      </w:r>
      <w:r w:rsidRPr="00253911">
        <w:t xml:space="preserve">with </w:t>
      </w:r>
      <w:r w:rsidR="00F260CB">
        <w:t>the s</w:t>
      </w:r>
      <w:r w:rsidRPr="00253911">
        <w:t xml:space="preserve">tandard </w:t>
      </w:r>
      <w:r w:rsidR="00F260CB">
        <w:t>Guaranteed Lifetime Income Rider</w:t>
      </w:r>
      <w:r w:rsidR="00D02458">
        <w:t>**</w:t>
      </w:r>
      <w:r w:rsidRPr="00253911">
        <w:t xml:space="preserve"> option only need</w:t>
      </w:r>
      <w:r w:rsidR="00F260CB">
        <w:t>s</w:t>
      </w:r>
      <w:r w:rsidRPr="00253911">
        <w:t xml:space="preserve"> $353,982 to produce $25K a year of income in 1 year.</w:t>
      </w:r>
    </w:p>
    <w:p w14:paraId="558CDED1" w14:textId="506FC804" w:rsidR="00253911" w:rsidRPr="00253911" w:rsidRDefault="00C93403" w:rsidP="00253911">
      <w:pPr>
        <w:numPr>
          <w:ilvl w:val="0"/>
          <w:numId w:val="7"/>
        </w:numPr>
      </w:pPr>
      <w:r>
        <w:lastRenderedPageBreak/>
        <w:t>This is</w:t>
      </w:r>
      <w:r w:rsidR="00B66437">
        <w:t xml:space="preserve"> a reduction</w:t>
      </w:r>
      <w:r>
        <w:t xml:space="preserve"> </w:t>
      </w:r>
      <w:r w:rsidR="00DF7F7C">
        <w:t xml:space="preserve">$214K to </w:t>
      </w:r>
      <w:r w:rsidR="00F56456">
        <w:t xml:space="preserve">1.047M </w:t>
      </w:r>
      <w:r w:rsidR="00B66437">
        <w:t>that could be used for other needs</w:t>
      </w:r>
    </w:p>
    <w:p w14:paraId="184CDC68" w14:textId="23D025AB" w:rsidR="00253911" w:rsidRPr="00253911" w:rsidRDefault="00B66437" w:rsidP="00253911">
      <w:pPr>
        <w:numPr>
          <w:ilvl w:val="0"/>
          <w:numId w:val="7"/>
        </w:numPr>
      </w:pPr>
      <w:r>
        <w:t xml:space="preserve">PLUS Activity of </w:t>
      </w:r>
      <w:r w:rsidR="00AA1EEA">
        <w:t xml:space="preserve">Daily Living </w:t>
      </w:r>
      <w:r w:rsidR="00253911" w:rsidRPr="00253911">
        <w:t xml:space="preserve">Income Doubler  </w:t>
      </w:r>
      <w:r w:rsidR="00AA1EEA">
        <w:t>at no additional cost</w:t>
      </w:r>
      <w:r w:rsidR="00253911" w:rsidRPr="00253911">
        <w:t xml:space="preserve"> (see details on page 6 pf brochure)</w:t>
      </w:r>
    </w:p>
    <w:p w14:paraId="214DB03E" w14:textId="3C48DD74" w:rsidR="00253911" w:rsidRPr="00253911" w:rsidRDefault="00253911" w:rsidP="00253911">
      <w:r w:rsidRPr="00253911">
        <w:t xml:space="preserve">Ask me more about the Income Driver 10 and let’s create the income your client needs and </w:t>
      </w:r>
      <w:r w:rsidR="00143EF6">
        <w:t>optimize the</w:t>
      </w:r>
      <w:r w:rsidRPr="00253911">
        <w:t xml:space="preserve"> rest!!</w:t>
      </w:r>
    </w:p>
    <w:p w14:paraId="3C6EF139" w14:textId="77777777" w:rsidR="00253911" w:rsidRPr="00253911" w:rsidRDefault="00253911" w:rsidP="00253911">
      <w:r w:rsidRPr="00253911">
        <w:t>Contact me to learn more about Income Driver today!!</w:t>
      </w:r>
    </w:p>
    <w:p w14:paraId="5055D343" w14:textId="59B2AD48" w:rsidR="00237B5F" w:rsidRDefault="00237B5F" w:rsidP="00237B5F"/>
    <w:p w14:paraId="292D6A40" w14:textId="2773E4C7" w:rsidR="002E174C" w:rsidRDefault="002E174C" w:rsidP="00237B5F">
      <w:r>
        <w:t>Resources (if applicable):</w:t>
      </w:r>
      <w:r w:rsidR="00E157B0">
        <w:t xml:space="preserve">  </w:t>
      </w:r>
      <w:r w:rsidR="0052370E">
        <w:t xml:space="preserve">Zenith Growth Brochure </w:t>
      </w:r>
      <w:hyperlink r:id="rId5" w:history="1">
        <w:r w:rsidR="00692287" w:rsidRPr="000C70EB">
          <w:rPr>
            <w:rStyle w:val="Hyperlink"/>
          </w:rPr>
          <w:t>https://merrillconnect.iscorp.com/nlg/viewDocument.action?token=8fed6b0666e72f8785d2e9c07cd65d66c0cfa9ca859323d01d56d41fb9694230&amp;struts.token.name=csrftoken&amp;csrftoken=G3AKQSFJAANEZ5EYC4ENKVRJ0WRS2BHK</w:t>
        </w:r>
      </w:hyperlink>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0E9B3"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0FFE3A95" w14:textId="77777777" w:rsidR="0030627A" w:rsidRDefault="0030627A" w:rsidP="0030627A">
      <w:pPr>
        <w:shd w:val="clear" w:color="auto" w:fill="FFFFFF"/>
        <w:spacing w:after="0" w:line="360" w:lineRule="atLeast"/>
        <w:outlineLvl w:val="1"/>
        <w:rPr>
          <w:rFonts w:ascii="Open Sans" w:eastAsia="Times New Roman" w:hAnsi="Open Sans" w:cs="Open Sans"/>
          <w:color w:val="3E3F3C"/>
          <w:kern w:val="0"/>
          <w14:ligatures w14:val="none"/>
        </w:rPr>
      </w:pPr>
      <w:r>
        <w:rPr>
          <w:rFonts w:ascii="Open Sans" w:eastAsia="Times New Roman" w:hAnsi="Open Sans" w:cs="Open Sans"/>
          <w:color w:val="3E3F3C"/>
          <w:kern w:val="0"/>
          <w14:ligatures w14:val="none"/>
        </w:rPr>
        <w:t>For Agent and</w:t>
      </w:r>
      <w:r w:rsidRPr="009416BA">
        <w:rPr>
          <w:rFonts w:ascii="Open Sans" w:eastAsia="Times New Roman" w:hAnsi="Open Sans" w:cs="Open Sans"/>
          <w:color w:val="3E3F3C"/>
          <w:kern w:val="0"/>
          <w14:ligatures w14:val="none"/>
        </w:rPr>
        <w:t xml:space="preserve"> Recruiting Use Only – Not For Use With the General Public</w:t>
      </w:r>
      <w:r>
        <w:rPr>
          <w:rFonts w:ascii="Open Sans" w:eastAsia="Times New Roman" w:hAnsi="Open Sans" w:cs="Open Sans"/>
          <w:color w:val="3E3F3C"/>
          <w:kern w:val="0"/>
          <w14:ligatures w14:val="none"/>
        </w:rPr>
        <w:t xml:space="preserve"> </w:t>
      </w:r>
    </w:p>
    <w:p w14:paraId="455C13A0" w14:textId="77777777" w:rsidR="005E1D2D" w:rsidRDefault="005E1D2D"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0D6FA4CD" w14:textId="3BEED0D2" w:rsidR="005E1D2D" w:rsidRDefault="004A5AA2" w:rsidP="002E174C">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4BEB31F9" w14:textId="77777777" w:rsidR="005E1D2D" w:rsidRDefault="005E1D2D"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724FF6B3" w14:textId="77777777" w:rsidR="005E1D2D" w:rsidRPr="005E1D2D" w:rsidRDefault="005E1D2D" w:rsidP="005E1D2D">
      <w:r w:rsidRPr="005E1D2D">
        <w:t>*Data pulled from Bankrate.com 12/12/24</w:t>
      </w:r>
    </w:p>
    <w:p w14:paraId="00B81882" w14:textId="77777777" w:rsidR="005E1D2D" w:rsidRDefault="005E1D2D" w:rsidP="005E1D2D">
      <w:r w:rsidRPr="00253911">
        <w:t>*</w:t>
      </w:r>
      <w:r>
        <w:t xml:space="preserve">*Guaranteed Lifetime </w:t>
      </w:r>
      <w:r w:rsidRPr="00253911">
        <w:t>Income Rider has a 1% fee</w:t>
      </w:r>
    </w:p>
    <w:p w14:paraId="36A98D8D" w14:textId="77777777" w:rsidR="00B651DE" w:rsidRDefault="00B651DE" w:rsidP="005E1D2D"/>
    <w:p w14:paraId="5F22B089" w14:textId="77777777" w:rsidR="00B651DE" w:rsidRDefault="00B651DE" w:rsidP="00B651DE">
      <w:r>
        <w:t>Please add the following to the bottom of this page:</w:t>
      </w:r>
    </w:p>
    <w:p w14:paraId="50DB5B80" w14:textId="77777777" w:rsidR="00B651DE" w:rsidRDefault="00B651DE" w:rsidP="00B651DE"/>
    <w:p w14:paraId="0A520E47" w14:textId="77777777" w:rsidR="00B651DE" w:rsidRDefault="00B651DE" w:rsidP="00B651DE"/>
    <w:p w14:paraId="08FA65EE" w14:textId="77777777" w:rsidR="00B651DE" w:rsidRDefault="00B651DE" w:rsidP="00B651DE">
      <w:r>
        <w:t>Products issued by:</w:t>
      </w:r>
    </w:p>
    <w:p w14:paraId="09250E6A" w14:textId="77777777" w:rsidR="00B651DE" w:rsidRDefault="00B651DE" w:rsidP="00B651DE">
      <w:r>
        <w:t>Life Insurance Company of the Southwest</w:t>
      </w:r>
    </w:p>
    <w:p w14:paraId="6DA6BFC3" w14:textId="77777777" w:rsidR="00B651DE" w:rsidRDefault="00B651DE" w:rsidP="00B651DE">
      <w:r>
        <w:t>[Carrier name needs to be as large as NLG logo, if one will be added]</w:t>
      </w:r>
    </w:p>
    <w:p w14:paraId="31179214" w14:textId="77777777" w:rsidR="00B651DE" w:rsidRDefault="00B651DE" w:rsidP="00B651DE"/>
    <w:p w14:paraId="704BD504" w14:textId="77777777" w:rsidR="00B651DE" w:rsidRDefault="00B651DE" w:rsidP="00B651DE">
      <w:r>
        <w:t xml:space="preserve">This is an advertisement.  </w:t>
      </w:r>
    </w:p>
    <w:p w14:paraId="2837ECCC" w14:textId="77777777" w:rsidR="00B651DE" w:rsidRDefault="00B651DE" w:rsidP="00B651DE"/>
    <w:p w14:paraId="048408C8" w14:textId="77777777" w:rsidR="00B651DE" w:rsidRDefault="00B651DE" w:rsidP="00B651DE">
      <w:r>
        <w:t>To be removed from future mailings, please enter your email address here:</w:t>
      </w:r>
      <w:r>
        <w:rPr>
          <w:rFonts w:ascii="Arial" w:hAnsi="Arial" w:cs="Arial"/>
        </w:rPr>
        <w:t> </w:t>
      </w:r>
      <w:r>
        <w:t xml:space="preserve"> </w:t>
      </w:r>
    </w:p>
    <w:p w14:paraId="58519CBF" w14:textId="77777777" w:rsidR="00B651DE" w:rsidRDefault="00B651DE" w:rsidP="00B651DE">
      <w:r>
        <w:t xml:space="preserve">www.nationallife.com/unsub </w:t>
      </w:r>
    </w:p>
    <w:p w14:paraId="4DF73F27" w14:textId="77777777" w:rsidR="00B651DE" w:rsidRDefault="00B651DE" w:rsidP="00B651DE"/>
    <w:p w14:paraId="213E86FF" w14:textId="77777777" w:rsidR="00B651DE" w:rsidRDefault="00B651DE" w:rsidP="00B651DE">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76CDB794" w14:textId="77777777" w:rsidR="00B651DE" w:rsidRDefault="00B651DE" w:rsidP="00B651DE"/>
    <w:p w14:paraId="4D08ABE4" w14:textId="77777777" w:rsidR="00B651DE" w:rsidRDefault="00B651DE" w:rsidP="00B651DE">
      <w: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w:t>
      </w:r>
      <w:r>
        <w:lastRenderedPageBreak/>
        <w:t>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60B71EDF" w14:textId="77777777" w:rsidR="00B651DE" w:rsidRDefault="00B651DE" w:rsidP="00B651DE"/>
    <w:p w14:paraId="6C283111" w14:textId="77777777" w:rsidR="00B651DE" w:rsidRDefault="00B651DE" w:rsidP="00B651DE">
      <w:r>
        <w:t>The Guaranteed Lifetime Income Rider (GLIR), is a rider that may be available on select fixed indexed annuity policies issued by Life Insurance Company of the Southwest. Electing this rider is optional, incurs an additional cost, and rider charges continue to be deducted regardless of whether interest is credited.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5CEF5422" w14:textId="77777777" w:rsidR="00B651DE" w:rsidRDefault="00B651DE" w:rsidP="00B651DE"/>
    <w:p w14:paraId="4A5878B6" w14:textId="647B7909" w:rsidR="00B651DE" w:rsidRPr="00253911" w:rsidRDefault="00B651DE" w:rsidP="00B651DE">
      <w:r>
        <w:t>TC7586439(0225)1</w:t>
      </w:r>
    </w:p>
    <w:p w14:paraId="47B354FD" w14:textId="77777777" w:rsidR="00B63590" w:rsidRPr="002E174C" w:rsidRDefault="00B63590" w:rsidP="002E174C"/>
    <w:sectPr w:rsidR="00B63590" w:rsidRPr="002E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348B1"/>
    <w:multiLevelType w:val="hybridMultilevel"/>
    <w:tmpl w:val="F3F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04841"/>
    <w:multiLevelType w:val="hybridMultilevel"/>
    <w:tmpl w:val="7242B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1155A8"/>
    <w:multiLevelType w:val="hybridMultilevel"/>
    <w:tmpl w:val="9F16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2"/>
  </w:num>
  <w:num w:numId="2" w16cid:durableId="829102595">
    <w:abstractNumId w:val="0"/>
  </w:num>
  <w:num w:numId="3" w16cid:durableId="1545024978">
    <w:abstractNumId w:val="6"/>
  </w:num>
  <w:num w:numId="4" w16cid:durableId="2034770083">
    <w:abstractNumId w:val="3"/>
  </w:num>
  <w:num w:numId="5" w16cid:durableId="1813718318">
    <w:abstractNumId w:val="1"/>
  </w:num>
  <w:num w:numId="6" w16cid:durableId="38554402">
    <w:abstractNumId w:val="4"/>
  </w:num>
  <w:num w:numId="7" w16cid:durableId="1493258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28AE"/>
    <w:rsid w:val="00140B82"/>
    <w:rsid w:val="00143EF6"/>
    <w:rsid w:val="001630CC"/>
    <w:rsid w:val="001D2FE0"/>
    <w:rsid w:val="001E5E95"/>
    <w:rsid w:val="001F0F9D"/>
    <w:rsid w:val="00201900"/>
    <w:rsid w:val="00207DF1"/>
    <w:rsid w:val="00237B5F"/>
    <w:rsid w:val="00245D01"/>
    <w:rsid w:val="002467AB"/>
    <w:rsid w:val="00253911"/>
    <w:rsid w:val="002B3018"/>
    <w:rsid w:val="002C08ED"/>
    <w:rsid w:val="002E174C"/>
    <w:rsid w:val="002F1DDE"/>
    <w:rsid w:val="0030627A"/>
    <w:rsid w:val="003179EF"/>
    <w:rsid w:val="003403E7"/>
    <w:rsid w:val="0037593D"/>
    <w:rsid w:val="004014BE"/>
    <w:rsid w:val="0044710F"/>
    <w:rsid w:val="00452807"/>
    <w:rsid w:val="00475FE4"/>
    <w:rsid w:val="0048220E"/>
    <w:rsid w:val="00497CF4"/>
    <w:rsid w:val="004A5AA2"/>
    <w:rsid w:val="00511E3B"/>
    <w:rsid w:val="0052335C"/>
    <w:rsid w:val="0052370E"/>
    <w:rsid w:val="00533C02"/>
    <w:rsid w:val="005625D8"/>
    <w:rsid w:val="00577318"/>
    <w:rsid w:val="00595F8C"/>
    <w:rsid w:val="005A0391"/>
    <w:rsid w:val="005E1D2D"/>
    <w:rsid w:val="005F481B"/>
    <w:rsid w:val="00622846"/>
    <w:rsid w:val="00637717"/>
    <w:rsid w:val="006533A4"/>
    <w:rsid w:val="00681312"/>
    <w:rsid w:val="006861A4"/>
    <w:rsid w:val="00692287"/>
    <w:rsid w:val="006A271C"/>
    <w:rsid w:val="00720010"/>
    <w:rsid w:val="00742E2F"/>
    <w:rsid w:val="007729EF"/>
    <w:rsid w:val="0077383B"/>
    <w:rsid w:val="00777E5B"/>
    <w:rsid w:val="007D1E85"/>
    <w:rsid w:val="007F79E9"/>
    <w:rsid w:val="00824838"/>
    <w:rsid w:val="00841C9C"/>
    <w:rsid w:val="00857AE1"/>
    <w:rsid w:val="00880775"/>
    <w:rsid w:val="008F700F"/>
    <w:rsid w:val="00903E9E"/>
    <w:rsid w:val="00927B1C"/>
    <w:rsid w:val="00977B8A"/>
    <w:rsid w:val="009A433D"/>
    <w:rsid w:val="00A158D5"/>
    <w:rsid w:val="00A26FD8"/>
    <w:rsid w:val="00A906BD"/>
    <w:rsid w:val="00AA1EEA"/>
    <w:rsid w:val="00AB0DC6"/>
    <w:rsid w:val="00B467B2"/>
    <w:rsid w:val="00B50FA1"/>
    <w:rsid w:val="00B624E4"/>
    <w:rsid w:val="00B63590"/>
    <w:rsid w:val="00B651DE"/>
    <w:rsid w:val="00B66437"/>
    <w:rsid w:val="00BB22C8"/>
    <w:rsid w:val="00BC244D"/>
    <w:rsid w:val="00BE4BF7"/>
    <w:rsid w:val="00C11FDD"/>
    <w:rsid w:val="00C87CDD"/>
    <w:rsid w:val="00C93403"/>
    <w:rsid w:val="00CE4527"/>
    <w:rsid w:val="00D02458"/>
    <w:rsid w:val="00D6055B"/>
    <w:rsid w:val="00D734E3"/>
    <w:rsid w:val="00D86DE1"/>
    <w:rsid w:val="00DB0262"/>
    <w:rsid w:val="00DF27FC"/>
    <w:rsid w:val="00DF7F7C"/>
    <w:rsid w:val="00E157B0"/>
    <w:rsid w:val="00E253D8"/>
    <w:rsid w:val="00E637B2"/>
    <w:rsid w:val="00EB582A"/>
    <w:rsid w:val="00EE5223"/>
    <w:rsid w:val="00F260CB"/>
    <w:rsid w:val="00F33571"/>
    <w:rsid w:val="00F56456"/>
    <w:rsid w:val="00F665CA"/>
    <w:rsid w:val="00F84878"/>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rrillconnect.iscorp.com/nlg/viewDocument.action?token=8fed6b0666e72f8785d2e9c07cd65d66c0cfa9ca859323d01d56d41fb9694230&amp;struts.token.name=csrftoken&amp;csrftoken=G3AKQSFJAANEZ5EYC4ENKVRJ0WRS2B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1334</TotalTime>
  <Pages>4</Pages>
  <Words>968</Words>
  <Characters>5519</Characters>
  <Application>Microsoft Office Word</Application>
  <DocSecurity>0</DocSecurity>
  <Lines>45</Lines>
  <Paragraphs>12</Paragraphs>
  <ScaleCrop>false</ScaleCrop>
  <Company>National Life Group</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36</cp:revision>
  <dcterms:created xsi:type="dcterms:W3CDTF">2025-01-22T17:58:00Z</dcterms:created>
  <dcterms:modified xsi:type="dcterms:W3CDTF">2025-02-14T22:00:00Z</dcterms:modified>
</cp:coreProperties>
</file>