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1C276" w14:textId="77777777" w:rsidR="007B5847" w:rsidRDefault="007B5847" w:rsidP="007B5847">
      <w:r>
        <w:t>Html agent instructions - please remove these instructions before submitting this email for advertising review:</w:t>
      </w:r>
    </w:p>
    <w:p w14:paraId="30DE143E" w14:textId="77777777" w:rsidR="007B5847" w:rsidRDefault="007B5847" w:rsidP="007B5847"/>
    <w:p w14:paraId="52BB4D2A" w14:textId="77777777" w:rsidR="007B5847" w:rsidRDefault="007B5847" w:rsidP="007B5847">
      <w:r>
        <w:t xml:space="preserve">Agents please use the subject line: "Do you remember the </w:t>
      </w:r>
      <w:proofErr w:type="spellStart"/>
      <w:r>
        <w:t>lost</w:t>
      </w:r>
      <w:proofErr w:type="spellEnd"/>
      <w:r>
        <w:t xml:space="preserve"> decade?"</w:t>
      </w:r>
    </w:p>
    <w:p w14:paraId="768C1866" w14:textId="77777777" w:rsidR="007B5847" w:rsidRDefault="007B5847" w:rsidP="007B5847"/>
    <w:p w14:paraId="26996C06" w14:textId="77910094" w:rsidR="007B5847" w:rsidRDefault="007B5847" w:rsidP="007B5847">
      <w:r>
        <w:t>Agents - please include your email signature (and, if registered with ESI, your securities disclosure) as part of this email when submitting for advertising review and approval.  Please note that all disclosures and form numbers that appear must be included in the version you submit for compliance review.  Note that you should not include a personal website address as part of your email signature on this marketing unless that site has been reviewed and approved by NLG compliance.</w:t>
      </w:r>
    </w:p>
    <w:p w14:paraId="6313B3DC" w14:textId="1EDD307A" w:rsidR="002E174C" w:rsidRDefault="002E174C" w:rsidP="002E174C">
      <w:r>
        <w:t>Headline:</w:t>
      </w:r>
      <w:r w:rsidRPr="007D1E85">
        <w:t xml:space="preserve"> </w:t>
      </w:r>
      <w:r>
        <w:t xml:space="preserve"> </w:t>
      </w:r>
      <w:r w:rsidR="00071333">
        <w:t xml:space="preserve">Do you remember the </w:t>
      </w:r>
      <w:proofErr w:type="spellStart"/>
      <w:r w:rsidR="00071333">
        <w:t>lost</w:t>
      </w:r>
      <w:proofErr w:type="spellEnd"/>
      <w:r w:rsidR="00071333">
        <w:t xml:space="preserve"> decade?</w:t>
      </w:r>
    </w:p>
    <w:p w14:paraId="05E7F311" w14:textId="77777777" w:rsidR="002E174C" w:rsidRDefault="002E174C" w:rsidP="002E174C">
      <w:r>
        <w:t>Body:</w:t>
      </w:r>
    </w:p>
    <w:p w14:paraId="50970AB4" w14:textId="378ABCD3" w:rsidR="004F0C4B" w:rsidRDefault="008E73B0" w:rsidP="004F0C4B">
      <w:r>
        <w:t>The early 2000’s is often called the lost decade . . . we all remember living it but why was it considered lost?</w:t>
      </w:r>
    </w:p>
    <w:p w14:paraId="5CDFF4D6" w14:textId="2D3271D9" w:rsidR="008E73B0" w:rsidRDefault="00BA0689" w:rsidP="004F0C4B">
      <w:r>
        <w:t xml:space="preserve">A market up 6 out of 10 years </w:t>
      </w:r>
      <w:r w:rsidR="00601A28">
        <w:t xml:space="preserve">but savings were down </w:t>
      </w:r>
      <w:r w:rsidR="00751BF4">
        <w:t>22%</w:t>
      </w:r>
      <w:r w:rsidR="007B5847">
        <w:t>.</w:t>
      </w:r>
    </w:p>
    <w:p w14:paraId="07A8427C" w14:textId="5FF3F1F3" w:rsidR="00213EDF" w:rsidRDefault="00213EDF" w:rsidP="004F0C4B">
      <w:r>
        <w:t xml:space="preserve">That is right, if you had $100,000 in the market at the beginning of </w:t>
      </w:r>
      <w:r w:rsidR="0028461C">
        <w:t xml:space="preserve">2000 by the beginning of 2010 it was only worth </w:t>
      </w:r>
      <w:r w:rsidR="00A45E81">
        <w:t>$78,000</w:t>
      </w:r>
      <w:r w:rsidR="00C13074">
        <w:t xml:space="preserve"> or 78% of what you started with a decade ago. </w:t>
      </w:r>
    </w:p>
    <w:p w14:paraId="0F9A62FD" w14:textId="2F48FD9E" w:rsidR="00C13074" w:rsidRDefault="00F65824" w:rsidP="004F0C4B">
      <w:r>
        <w:t xml:space="preserve">Imagine if you had an indexed annuity </w:t>
      </w:r>
      <w:r w:rsidR="00AE6EA4">
        <w:t>with an 8% cap and zero percent floor</w:t>
      </w:r>
      <w:r w:rsidR="00BA245B">
        <w:t xml:space="preserve">, such as </w:t>
      </w:r>
      <w:r w:rsidR="00324855">
        <w:t>Zenith</w:t>
      </w:r>
      <w:r w:rsidR="00BA245B">
        <w:t xml:space="preserve"> Growth 10</w:t>
      </w:r>
      <w:r w:rsidR="00472FFC">
        <w:t xml:space="preserve"> FIA</w:t>
      </w:r>
      <w:r w:rsidR="00BA245B">
        <w:t>.</w:t>
      </w:r>
    </w:p>
    <w:p w14:paraId="54F09C0F" w14:textId="1FF84B38" w:rsidR="00BA245B" w:rsidRDefault="00324855" w:rsidP="004F0C4B">
      <w:r>
        <w:t>That $100,000 would have grown to $159</w:t>
      </w:r>
      <w:r w:rsidR="00261882">
        <w:t>,687 . . . a 58% increase thanks to the zero percent floor.</w:t>
      </w:r>
    </w:p>
    <w:p w14:paraId="0B5E6D87" w14:textId="65E3B412" w:rsidR="0073162D" w:rsidRDefault="0073162D" w:rsidP="004F0C4B">
      <w:r>
        <w:t>Contact me today to learn more about the Zenith Growth Series</w:t>
      </w:r>
      <w:r w:rsidR="007A4AAC">
        <w:t>.</w:t>
      </w:r>
    </w:p>
    <w:p w14:paraId="784D8AE3" w14:textId="77777777" w:rsidR="008E73B0" w:rsidRPr="004F0C4B" w:rsidRDefault="008E73B0" w:rsidP="004F0C4B"/>
    <w:p w14:paraId="292D6A40" w14:textId="10F2DEB0" w:rsidR="002E174C" w:rsidRDefault="002E174C" w:rsidP="00237B5F">
      <w:r>
        <w:t>Resources (if applicable):</w:t>
      </w:r>
    </w:p>
    <w:p w14:paraId="4E51D1AC" w14:textId="77777777" w:rsidR="002E174C" w:rsidRDefault="002E174C" w:rsidP="002E174C">
      <w:r>
        <w:t>Contact:</w:t>
      </w:r>
    </w:p>
    <w:p w14:paraId="33E584B5" w14:textId="77777777" w:rsidR="002E174C" w:rsidRDefault="002E174C" w:rsidP="002E174C">
      <w:pPr>
        <w:shd w:val="clear" w:color="auto" w:fill="FFFFFF"/>
        <w:spacing w:after="0" w:line="360" w:lineRule="atLeast"/>
        <w:outlineLvl w:val="1"/>
        <w:rPr>
          <w:rFonts w:ascii="Open Sans" w:eastAsia="Times New Roman" w:hAnsi="Open Sans" w:cs="Open Sans"/>
          <w:color w:val="3E3F3C"/>
          <w:kern w:val="0"/>
          <w14:ligatures w14:val="none"/>
        </w:rPr>
      </w:pPr>
      <w:r w:rsidRPr="00511E3B">
        <w:rPr>
          <w:rFonts w:ascii="Open Sans" w:eastAsia="Times New Roman" w:hAnsi="Open Sans" w:cs="Open Sans"/>
          <w:color w:val="3E3F3C"/>
          <w:kern w:val="0"/>
          <w14:ligatures w14:val="none"/>
        </w:rPr>
        <w:t>[Your Name]</w:t>
      </w:r>
      <w:r w:rsidRPr="00511E3B">
        <w:rPr>
          <w:rFonts w:ascii="Open Sans" w:eastAsia="Times New Roman" w:hAnsi="Open Sans" w:cs="Open Sans"/>
          <w:color w:val="3E3F3C"/>
          <w:kern w:val="0"/>
          <w14:ligatures w14:val="none"/>
        </w:rPr>
        <w:br/>
        <w:t>[Your Phone Number]</w:t>
      </w:r>
      <w:r w:rsidRPr="00511E3B">
        <w:rPr>
          <w:rFonts w:ascii="Open Sans" w:eastAsia="Times New Roman" w:hAnsi="Open Sans" w:cs="Open Sans"/>
          <w:color w:val="3E3F3C"/>
          <w:kern w:val="0"/>
          <w14:ligatures w14:val="none"/>
        </w:rPr>
        <w:br/>
        <w:t>[Your Email Address]</w:t>
      </w:r>
      <w:r w:rsidRPr="00511E3B">
        <w:rPr>
          <w:rFonts w:ascii="Open Sans" w:eastAsia="Times New Roman" w:hAnsi="Open Sans" w:cs="Open Sans"/>
          <w:color w:val="3E3F3C"/>
          <w:kern w:val="0"/>
          <w14:ligatures w14:val="none"/>
        </w:rPr>
        <w:br/>
        <w:t>[Your Company]</w:t>
      </w:r>
    </w:p>
    <w:p w14:paraId="0720E9B3" w14:textId="77777777" w:rsidR="002E174C" w:rsidRDefault="002E174C" w:rsidP="002E174C">
      <w:pPr>
        <w:shd w:val="clear" w:color="auto" w:fill="FFFFFF"/>
        <w:spacing w:after="0" w:line="360" w:lineRule="atLeast"/>
        <w:outlineLvl w:val="1"/>
        <w:rPr>
          <w:rFonts w:ascii="Open Sans" w:eastAsia="Times New Roman" w:hAnsi="Open Sans" w:cs="Open Sans"/>
          <w:color w:val="3E3F3C"/>
          <w:kern w:val="0"/>
          <w14:ligatures w14:val="none"/>
        </w:rPr>
      </w:pPr>
    </w:p>
    <w:p w14:paraId="735792E4" w14:textId="77777777" w:rsidR="00524D36" w:rsidRPr="00524D36" w:rsidRDefault="00524D36" w:rsidP="00524D36">
      <w:pPr>
        <w:shd w:val="clear" w:color="auto" w:fill="FFFFFF"/>
        <w:spacing w:after="0" w:line="360" w:lineRule="atLeast"/>
        <w:outlineLvl w:val="1"/>
        <w:rPr>
          <w:rFonts w:ascii="Open Sans" w:eastAsia="Times New Roman" w:hAnsi="Open Sans" w:cs="Open Sans"/>
          <w:color w:val="3E3F3C"/>
          <w:kern w:val="0"/>
          <w14:ligatures w14:val="none"/>
        </w:rPr>
      </w:pPr>
      <w:r w:rsidRPr="00524D36">
        <w:rPr>
          <w:rFonts w:ascii="Open Sans" w:eastAsia="Times New Roman" w:hAnsi="Open Sans" w:cs="Open Sans"/>
          <w:color w:val="3E3F3C"/>
          <w:kern w:val="0"/>
          <w14:ligatures w14:val="none"/>
        </w:rPr>
        <w:t>For Agent and Recruiting Use Only – Not for Use With the General Public</w:t>
      </w:r>
    </w:p>
    <w:p w14:paraId="0DAED876" w14:textId="77777777" w:rsidR="00437F63" w:rsidRDefault="00437F63" w:rsidP="00437F63">
      <w:pPr>
        <w:shd w:val="clear" w:color="auto" w:fill="FFFFFF"/>
        <w:spacing w:after="0" w:line="360" w:lineRule="atLeast"/>
        <w:outlineLvl w:val="1"/>
        <w:rPr>
          <w:rFonts w:ascii="Open Sans" w:eastAsia="Times New Roman" w:hAnsi="Open Sans" w:cs="Open Sans"/>
          <w:color w:val="3E3F3C"/>
          <w:kern w:val="0"/>
          <w14:ligatures w14:val="none"/>
        </w:rPr>
      </w:pPr>
    </w:p>
    <w:p w14:paraId="07B2E6C9" w14:textId="77777777" w:rsidR="00437F63" w:rsidRDefault="00437F63" w:rsidP="00437F63">
      <w:pPr>
        <w:shd w:val="clear" w:color="auto" w:fill="FFFFFF"/>
        <w:spacing w:after="0" w:line="360" w:lineRule="atLeast"/>
        <w:outlineLvl w:val="1"/>
        <w:rPr>
          <w:rFonts w:ascii="Open Sans" w:eastAsia="Times New Roman" w:hAnsi="Open Sans" w:cs="Open Sans"/>
          <w:color w:val="3E3F3C"/>
          <w:kern w:val="0"/>
          <w14:ligatures w14:val="none"/>
        </w:rPr>
      </w:pPr>
      <w:r>
        <w:t>Income Driver 7, 10; Zenith Income 7, 10; Growth Driver 7, 10; Zenith Growth 5, 7, 10 indexed annuities, form series 20834(0123), or state variation thereof, if available on the policy Guaranteed Lifetime Income Riders form series 20835(0123), or state variation thereof, Nursing Care Rider form series Form No. 7648, Emergency Access Waiver rider, form series 20834(0123)EAW, and Terminal Illness Rider form series Form No. 7649, are issued by Life Insurance Company of the Southwest. This advertising material is used by multiple states, some with varying form number requirements; therefore, all required variations are provided. Not all policies or riders are available in all states – please check with your agent regarding availability in your state. This advertising is not approved for use in DE, ID, OK, OR, WY.</w:t>
      </w:r>
    </w:p>
    <w:p w14:paraId="3762864B" w14:textId="77777777" w:rsidR="00437F63" w:rsidRDefault="00437F63" w:rsidP="002E174C">
      <w:pPr>
        <w:shd w:val="clear" w:color="auto" w:fill="FFFFFF"/>
        <w:spacing w:after="0" w:line="360" w:lineRule="atLeast"/>
        <w:outlineLvl w:val="1"/>
        <w:rPr>
          <w:rFonts w:ascii="Open Sans" w:eastAsia="Times New Roman" w:hAnsi="Open Sans" w:cs="Open Sans"/>
          <w:color w:val="3E3F3C"/>
          <w:kern w:val="0"/>
          <w14:ligatures w14:val="none"/>
        </w:rPr>
      </w:pPr>
    </w:p>
    <w:p w14:paraId="38D176AF" w14:textId="77777777" w:rsidR="00437F63" w:rsidRDefault="00437F63" w:rsidP="002E174C">
      <w:pPr>
        <w:shd w:val="clear" w:color="auto" w:fill="FFFFFF"/>
        <w:spacing w:after="0" w:line="360" w:lineRule="atLeast"/>
        <w:outlineLvl w:val="1"/>
        <w:rPr>
          <w:rFonts w:ascii="Open Sans" w:eastAsia="Times New Roman" w:hAnsi="Open Sans" w:cs="Open Sans"/>
          <w:color w:val="3E3F3C"/>
          <w:kern w:val="0"/>
          <w14:ligatures w14:val="none"/>
        </w:rPr>
      </w:pPr>
    </w:p>
    <w:p w14:paraId="47B354FD" w14:textId="4362B2A9" w:rsidR="00B63590" w:rsidRDefault="00952EE1" w:rsidP="002E174C">
      <w:r>
        <w:t>*Joint life income based on the youngest person age</w:t>
      </w:r>
    </w:p>
    <w:p w14:paraId="0228A85F" w14:textId="38DD4434" w:rsidR="008A5854" w:rsidRDefault="008A5854" w:rsidP="002E174C">
      <w:r>
        <w:t>** Visual Capitalist</w:t>
      </w:r>
      <w:r w:rsidR="00F4338E">
        <w:t xml:space="preserve">, Charted: US Wealth by Generation 2024, </w:t>
      </w:r>
      <w:hyperlink r:id="rId5" w:history="1">
        <w:r w:rsidR="00F4338E" w:rsidRPr="00B149CF">
          <w:rPr>
            <w:rStyle w:val="Hyperlink"/>
          </w:rPr>
          <w:t>https://www.visualcapitalist.com/charted-u-s-wealth-by-generation/?form=MG0AV3</w:t>
        </w:r>
      </w:hyperlink>
    </w:p>
    <w:p w14:paraId="45677781" w14:textId="77777777" w:rsidR="002D1AB2" w:rsidRDefault="002D1AB2" w:rsidP="002D1AB2">
      <w:r>
        <w:t>Please add the following to the bottom of this page:</w:t>
      </w:r>
    </w:p>
    <w:p w14:paraId="2D6077B7" w14:textId="77777777" w:rsidR="002D1AB2" w:rsidRDefault="002D1AB2" w:rsidP="002D1AB2"/>
    <w:p w14:paraId="68DD77E0" w14:textId="77777777" w:rsidR="002D1AB2" w:rsidRDefault="002D1AB2" w:rsidP="002D1AB2"/>
    <w:p w14:paraId="134CC8C2" w14:textId="77777777" w:rsidR="002D1AB2" w:rsidRDefault="002D1AB2" w:rsidP="002D1AB2">
      <w:r>
        <w:t>Products issued by:</w:t>
      </w:r>
    </w:p>
    <w:p w14:paraId="03BE8209" w14:textId="77777777" w:rsidR="002D1AB2" w:rsidRDefault="002D1AB2" w:rsidP="002D1AB2">
      <w:r>
        <w:t>Life Insurance Company of the Southwest</w:t>
      </w:r>
    </w:p>
    <w:p w14:paraId="3E8F58A7" w14:textId="77777777" w:rsidR="002D1AB2" w:rsidRDefault="002D1AB2" w:rsidP="002D1AB2">
      <w:r>
        <w:t>[Carrier name needs to be as large as NLG logo, if one will be added]</w:t>
      </w:r>
    </w:p>
    <w:p w14:paraId="1C48E027" w14:textId="77777777" w:rsidR="002D1AB2" w:rsidRDefault="002D1AB2" w:rsidP="002D1AB2"/>
    <w:p w14:paraId="32CBF7B5" w14:textId="77777777" w:rsidR="002D1AB2" w:rsidRDefault="002D1AB2" w:rsidP="002D1AB2">
      <w:r>
        <w:t xml:space="preserve">This is an advertisement.  </w:t>
      </w:r>
    </w:p>
    <w:p w14:paraId="55EAB5CA" w14:textId="77777777" w:rsidR="002D1AB2" w:rsidRDefault="002D1AB2" w:rsidP="002D1AB2"/>
    <w:p w14:paraId="284CFAD3" w14:textId="77777777" w:rsidR="002D1AB2" w:rsidRDefault="002D1AB2" w:rsidP="002D1AB2">
      <w:r>
        <w:t>To be removed from future mailings, please enter your email address here:</w:t>
      </w:r>
      <w:r>
        <w:rPr>
          <w:rFonts w:ascii="Arial" w:hAnsi="Arial" w:cs="Arial"/>
        </w:rPr>
        <w:t> </w:t>
      </w:r>
      <w:r>
        <w:t xml:space="preserve"> </w:t>
      </w:r>
    </w:p>
    <w:p w14:paraId="2C3F2E78" w14:textId="77777777" w:rsidR="002D1AB2" w:rsidRDefault="002D1AB2" w:rsidP="002D1AB2">
      <w:r>
        <w:t xml:space="preserve">www.nationallife.com/unsub </w:t>
      </w:r>
    </w:p>
    <w:p w14:paraId="0EE685D1" w14:textId="77777777" w:rsidR="002D1AB2" w:rsidRDefault="002D1AB2" w:rsidP="002D1AB2"/>
    <w:p w14:paraId="3CA85CB2" w14:textId="77777777" w:rsidR="002D1AB2" w:rsidRDefault="002D1AB2" w:rsidP="002D1AB2">
      <w:r>
        <w:lastRenderedPageBreak/>
        <w:t>National Life Group® is a trade name of National Life Insurance Company, Montpelier, VT, Life Insurance Company of the Southwest, Addison, TX and their affiliates.  Each company of National Life Group is solely responsible for its own financial condition and contractual obligations.  Life Insurance Company of the Southwest is not an authorized insurer in New York and does not conduct insurance business in New York.</w:t>
      </w:r>
    </w:p>
    <w:p w14:paraId="21F8F43B" w14:textId="77777777" w:rsidR="002D1AB2" w:rsidRDefault="002D1AB2" w:rsidP="002D1AB2"/>
    <w:p w14:paraId="66BE2D8F" w14:textId="77777777" w:rsidR="002D1AB2" w:rsidRDefault="002D1AB2" w:rsidP="002D1AB2">
      <w:r>
        <w:t>A Fixed Indexed Annuity (FIA) is usually a fixed annuity whose interest is determined, at least in part, by the performance of a specified index of the market. Unlike traditional fixed annuities, the policy owner may receive zero interest for a single period on a specific premium payment if the index performs poorly. However, with most designs, the premiums are protected and guaranteed to grow over time, and the owner of a fixed indexed annuity may experience better interest crediting than a traditional fixed annuity during periods when the market performs well. Indexed annuities do not directly participate in any stock or equity investments. An investment cannot be made directly into an index. Most FIAs permit owners to participate in only a stated percentage of an increase in an index, and also impose a "cap rate" that represents the maximum annual account value percentage increase allowed to contract owners. Because they are meant for long-term accumulation, most annuities have surrender charges that are assessed during the early years of the contract if the contract owner surrenders the annuity. In addition, withdrawals prior to age 59 1/2 may be subject to a 10% Federal Tax Penalty. The guarantees of annuity contracts are contingent on the claims-paying ability of the issuing insurance company. All withdrawals made from annuities with pre-tax contributions are taxed as ordinary income. All withdrawals from an annuity purchased with non-qualified monies are taxable as ordinary income only to the extent there is a gain in the policy. This is not a solicitation of any specific annuity contract.</w:t>
      </w:r>
    </w:p>
    <w:p w14:paraId="28E6B4A5" w14:textId="77777777" w:rsidR="002D1AB2" w:rsidRDefault="002D1AB2" w:rsidP="002D1AB2"/>
    <w:p w14:paraId="35ACF4C9" w14:textId="77777777" w:rsidR="002D1AB2" w:rsidRDefault="002D1AB2" w:rsidP="002D1AB2">
      <w:r>
        <w:t>The 0% floor provided by an indexed annuity ensures that during crediting periods where the index is negative, that no less than 0% interest is credited to the index strategy. This means that premiums paid and interest earned will not be reduced by market volatility. Rider charges continue to be deducted regardless of whether interest is credited. Indexed annuities do not directly participate in any stock or equity investments. This is not a solicitation of any specific annuity contract. Guarantees are dependent upon the claims-paying ability of the issuing company. Assuming no withdrawals made during the surrender charge period and no rider charges.</w:t>
      </w:r>
    </w:p>
    <w:p w14:paraId="47378A80" w14:textId="77777777" w:rsidR="002D1AB2" w:rsidRDefault="002D1AB2" w:rsidP="002D1AB2"/>
    <w:p w14:paraId="36559D07" w14:textId="38C93548" w:rsidR="00F4338E" w:rsidRPr="002E174C" w:rsidRDefault="002D1AB2" w:rsidP="002D1AB2">
      <w:r>
        <w:lastRenderedPageBreak/>
        <w:t>TC7586445(0225)3</w:t>
      </w:r>
    </w:p>
    <w:sectPr w:rsidR="00F4338E" w:rsidRPr="002E1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2185"/>
    <w:multiLevelType w:val="hybridMultilevel"/>
    <w:tmpl w:val="3042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87078"/>
    <w:multiLevelType w:val="hybridMultilevel"/>
    <w:tmpl w:val="D5B0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348B1"/>
    <w:multiLevelType w:val="hybridMultilevel"/>
    <w:tmpl w:val="F3F2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56EC9"/>
    <w:multiLevelType w:val="hybridMultilevel"/>
    <w:tmpl w:val="C96E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5546D"/>
    <w:multiLevelType w:val="hybridMultilevel"/>
    <w:tmpl w:val="24BA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43B29"/>
    <w:multiLevelType w:val="multilevel"/>
    <w:tmpl w:val="C7BC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E23A9"/>
    <w:multiLevelType w:val="hybridMultilevel"/>
    <w:tmpl w:val="6C62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04841"/>
    <w:multiLevelType w:val="hybridMultilevel"/>
    <w:tmpl w:val="7242B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7F4392"/>
    <w:multiLevelType w:val="hybridMultilevel"/>
    <w:tmpl w:val="B658D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21155A8"/>
    <w:multiLevelType w:val="hybridMultilevel"/>
    <w:tmpl w:val="9F16B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8010EB8"/>
    <w:multiLevelType w:val="hybridMultilevel"/>
    <w:tmpl w:val="B7EA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811553">
    <w:abstractNumId w:val="5"/>
  </w:num>
  <w:num w:numId="2" w16cid:durableId="829102595">
    <w:abstractNumId w:val="1"/>
  </w:num>
  <w:num w:numId="3" w16cid:durableId="1545024978">
    <w:abstractNumId w:val="10"/>
  </w:num>
  <w:num w:numId="4" w16cid:durableId="2034770083">
    <w:abstractNumId w:val="6"/>
  </w:num>
  <w:num w:numId="5" w16cid:durableId="1813718318">
    <w:abstractNumId w:val="2"/>
  </w:num>
  <w:num w:numId="6" w16cid:durableId="38554402">
    <w:abstractNumId w:val="7"/>
  </w:num>
  <w:num w:numId="7" w16cid:durableId="1493258559">
    <w:abstractNumId w:val="9"/>
  </w:num>
  <w:num w:numId="8" w16cid:durableId="862284913">
    <w:abstractNumId w:val="8"/>
  </w:num>
  <w:num w:numId="9" w16cid:durableId="1908415349">
    <w:abstractNumId w:val="0"/>
  </w:num>
  <w:num w:numId="10" w16cid:durableId="646592152">
    <w:abstractNumId w:val="3"/>
  </w:num>
  <w:num w:numId="11" w16cid:durableId="755443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3B"/>
    <w:rsid w:val="000357F6"/>
    <w:rsid w:val="00071333"/>
    <w:rsid w:val="001028AE"/>
    <w:rsid w:val="00140B82"/>
    <w:rsid w:val="00143EF6"/>
    <w:rsid w:val="001630CC"/>
    <w:rsid w:val="001D2FE0"/>
    <w:rsid w:val="001E5E95"/>
    <w:rsid w:val="001F0F9D"/>
    <w:rsid w:val="00207DF1"/>
    <w:rsid w:val="00213EDF"/>
    <w:rsid w:val="00237B5F"/>
    <w:rsid w:val="00245D01"/>
    <w:rsid w:val="002467AB"/>
    <w:rsid w:val="00253911"/>
    <w:rsid w:val="00261882"/>
    <w:rsid w:val="002817F2"/>
    <w:rsid w:val="0028461C"/>
    <w:rsid w:val="002B3018"/>
    <w:rsid w:val="002B7169"/>
    <w:rsid w:val="002C08ED"/>
    <w:rsid w:val="002D1AB2"/>
    <w:rsid w:val="002E174C"/>
    <w:rsid w:val="002F1DDE"/>
    <w:rsid w:val="003179EF"/>
    <w:rsid w:val="00324855"/>
    <w:rsid w:val="003403E7"/>
    <w:rsid w:val="003474F6"/>
    <w:rsid w:val="0037593D"/>
    <w:rsid w:val="004014BE"/>
    <w:rsid w:val="00437F63"/>
    <w:rsid w:val="0044710F"/>
    <w:rsid w:val="0044776B"/>
    <w:rsid w:val="00452807"/>
    <w:rsid w:val="00472FFC"/>
    <w:rsid w:val="00475FE4"/>
    <w:rsid w:val="0048220E"/>
    <w:rsid w:val="00497CF4"/>
    <w:rsid w:val="004A1151"/>
    <w:rsid w:val="004F0C4B"/>
    <w:rsid w:val="00511E3B"/>
    <w:rsid w:val="0052335C"/>
    <w:rsid w:val="00524D36"/>
    <w:rsid w:val="00533C02"/>
    <w:rsid w:val="005625D8"/>
    <w:rsid w:val="00577318"/>
    <w:rsid w:val="005A0391"/>
    <w:rsid w:val="005C6E92"/>
    <w:rsid w:val="005F481B"/>
    <w:rsid w:val="00601A28"/>
    <w:rsid w:val="00622846"/>
    <w:rsid w:val="00637717"/>
    <w:rsid w:val="006533A4"/>
    <w:rsid w:val="00681312"/>
    <w:rsid w:val="006861A4"/>
    <w:rsid w:val="006A271C"/>
    <w:rsid w:val="00720010"/>
    <w:rsid w:val="0073162D"/>
    <w:rsid w:val="00751BF4"/>
    <w:rsid w:val="007729EF"/>
    <w:rsid w:val="00777E5B"/>
    <w:rsid w:val="007A4AAC"/>
    <w:rsid w:val="007A5B55"/>
    <w:rsid w:val="007B5847"/>
    <w:rsid w:val="007D1E85"/>
    <w:rsid w:val="007F79E9"/>
    <w:rsid w:val="00824838"/>
    <w:rsid w:val="0082799C"/>
    <w:rsid w:val="00857AE1"/>
    <w:rsid w:val="00880775"/>
    <w:rsid w:val="008A5854"/>
    <w:rsid w:val="008E73B0"/>
    <w:rsid w:val="008F700F"/>
    <w:rsid w:val="00903E9E"/>
    <w:rsid w:val="00927B1C"/>
    <w:rsid w:val="00952EE1"/>
    <w:rsid w:val="0096009E"/>
    <w:rsid w:val="00977B8A"/>
    <w:rsid w:val="009A433D"/>
    <w:rsid w:val="009C3795"/>
    <w:rsid w:val="009E1439"/>
    <w:rsid w:val="00A158D5"/>
    <w:rsid w:val="00A26FD8"/>
    <w:rsid w:val="00A45E81"/>
    <w:rsid w:val="00A906BD"/>
    <w:rsid w:val="00AA1EEA"/>
    <w:rsid w:val="00AB0DC6"/>
    <w:rsid w:val="00AE6EA4"/>
    <w:rsid w:val="00AF2949"/>
    <w:rsid w:val="00B467B2"/>
    <w:rsid w:val="00B50FA1"/>
    <w:rsid w:val="00B624E4"/>
    <w:rsid w:val="00B63590"/>
    <w:rsid w:val="00B66437"/>
    <w:rsid w:val="00BA0689"/>
    <w:rsid w:val="00BA245B"/>
    <w:rsid w:val="00BB22C8"/>
    <w:rsid w:val="00BC244D"/>
    <w:rsid w:val="00BE4BF7"/>
    <w:rsid w:val="00C11FDD"/>
    <w:rsid w:val="00C13074"/>
    <w:rsid w:val="00C701D0"/>
    <w:rsid w:val="00C87CDD"/>
    <w:rsid w:val="00C93403"/>
    <w:rsid w:val="00CE4527"/>
    <w:rsid w:val="00D02458"/>
    <w:rsid w:val="00D15218"/>
    <w:rsid w:val="00D6055B"/>
    <w:rsid w:val="00D734E3"/>
    <w:rsid w:val="00D86DE1"/>
    <w:rsid w:val="00DB0262"/>
    <w:rsid w:val="00DF27FC"/>
    <w:rsid w:val="00DF7F7C"/>
    <w:rsid w:val="00E253D8"/>
    <w:rsid w:val="00E637B2"/>
    <w:rsid w:val="00E73893"/>
    <w:rsid w:val="00E96AF9"/>
    <w:rsid w:val="00EB582A"/>
    <w:rsid w:val="00EE5223"/>
    <w:rsid w:val="00F260CB"/>
    <w:rsid w:val="00F33571"/>
    <w:rsid w:val="00F4338E"/>
    <w:rsid w:val="00F56305"/>
    <w:rsid w:val="00F56456"/>
    <w:rsid w:val="00F65824"/>
    <w:rsid w:val="00F665CA"/>
    <w:rsid w:val="00F84878"/>
    <w:rsid w:val="00FF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3A5B"/>
  <w15:chartTrackingRefBased/>
  <w15:docId w15:val="{38F5F250-A085-4F99-A64E-2621B60F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4C"/>
  </w:style>
  <w:style w:type="paragraph" w:styleId="Heading1">
    <w:name w:val="heading 1"/>
    <w:basedOn w:val="Normal"/>
    <w:next w:val="Normal"/>
    <w:link w:val="Heading1Char"/>
    <w:uiPriority w:val="9"/>
    <w:qFormat/>
    <w:rsid w:val="0051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E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E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E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E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E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E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E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E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E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E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E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E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E3B"/>
    <w:rPr>
      <w:rFonts w:eastAsiaTheme="majorEastAsia" w:cstheme="majorBidi"/>
      <w:color w:val="272727" w:themeColor="text1" w:themeTint="D8"/>
    </w:rPr>
  </w:style>
  <w:style w:type="paragraph" w:styleId="Title">
    <w:name w:val="Title"/>
    <w:basedOn w:val="Normal"/>
    <w:next w:val="Normal"/>
    <w:link w:val="TitleChar"/>
    <w:uiPriority w:val="10"/>
    <w:qFormat/>
    <w:rsid w:val="0051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E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E3B"/>
    <w:pPr>
      <w:spacing w:before="160"/>
      <w:jc w:val="center"/>
    </w:pPr>
    <w:rPr>
      <w:i/>
      <w:iCs/>
      <w:color w:val="404040" w:themeColor="text1" w:themeTint="BF"/>
    </w:rPr>
  </w:style>
  <w:style w:type="character" w:customStyle="1" w:styleId="QuoteChar">
    <w:name w:val="Quote Char"/>
    <w:basedOn w:val="DefaultParagraphFont"/>
    <w:link w:val="Quote"/>
    <w:uiPriority w:val="29"/>
    <w:rsid w:val="00511E3B"/>
    <w:rPr>
      <w:i/>
      <w:iCs/>
      <w:color w:val="404040" w:themeColor="text1" w:themeTint="BF"/>
    </w:rPr>
  </w:style>
  <w:style w:type="paragraph" w:styleId="ListParagraph">
    <w:name w:val="List Paragraph"/>
    <w:basedOn w:val="Normal"/>
    <w:uiPriority w:val="34"/>
    <w:qFormat/>
    <w:rsid w:val="00511E3B"/>
    <w:pPr>
      <w:ind w:left="720"/>
      <w:contextualSpacing/>
    </w:pPr>
  </w:style>
  <w:style w:type="character" w:styleId="IntenseEmphasis">
    <w:name w:val="Intense Emphasis"/>
    <w:basedOn w:val="DefaultParagraphFont"/>
    <w:uiPriority w:val="21"/>
    <w:qFormat/>
    <w:rsid w:val="00511E3B"/>
    <w:rPr>
      <w:i/>
      <w:iCs/>
      <w:color w:val="0F4761" w:themeColor="accent1" w:themeShade="BF"/>
    </w:rPr>
  </w:style>
  <w:style w:type="paragraph" w:styleId="IntenseQuote">
    <w:name w:val="Intense Quote"/>
    <w:basedOn w:val="Normal"/>
    <w:next w:val="Normal"/>
    <w:link w:val="IntenseQuoteChar"/>
    <w:uiPriority w:val="30"/>
    <w:qFormat/>
    <w:rsid w:val="0051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E3B"/>
    <w:rPr>
      <w:i/>
      <w:iCs/>
      <w:color w:val="0F4761" w:themeColor="accent1" w:themeShade="BF"/>
    </w:rPr>
  </w:style>
  <w:style w:type="character" w:styleId="IntenseReference">
    <w:name w:val="Intense Reference"/>
    <w:basedOn w:val="DefaultParagraphFont"/>
    <w:uiPriority w:val="32"/>
    <w:qFormat/>
    <w:rsid w:val="00511E3B"/>
    <w:rPr>
      <w:b/>
      <w:bCs/>
      <w:smallCaps/>
      <w:color w:val="0F4761" w:themeColor="accent1" w:themeShade="BF"/>
      <w:spacing w:val="5"/>
    </w:rPr>
  </w:style>
  <w:style w:type="paragraph" w:styleId="NormalWeb">
    <w:name w:val="Normal (Web)"/>
    <w:basedOn w:val="Normal"/>
    <w:uiPriority w:val="99"/>
    <w:semiHidden/>
    <w:unhideWhenUsed/>
    <w:rsid w:val="00D734E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734E3"/>
    <w:rPr>
      <w:b/>
      <w:bCs/>
    </w:rPr>
  </w:style>
  <w:style w:type="character" w:styleId="Hyperlink">
    <w:name w:val="Hyperlink"/>
    <w:basedOn w:val="DefaultParagraphFont"/>
    <w:uiPriority w:val="99"/>
    <w:unhideWhenUsed/>
    <w:rsid w:val="001D2FE0"/>
    <w:rPr>
      <w:color w:val="467886" w:themeColor="hyperlink"/>
      <w:u w:val="single"/>
    </w:rPr>
  </w:style>
  <w:style w:type="character" w:styleId="UnresolvedMention">
    <w:name w:val="Unresolved Mention"/>
    <w:basedOn w:val="DefaultParagraphFont"/>
    <w:uiPriority w:val="99"/>
    <w:semiHidden/>
    <w:unhideWhenUsed/>
    <w:rsid w:val="001D2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190703">
      <w:bodyDiv w:val="1"/>
      <w:marLeft w:val="0"/>
      <w:marRight w:val="0"/>
      <w:marTop w:val="0"/>
      <w:marBottom w:val="0"/>
      <w:divBdr>
        <w:top w:val="none" w:sz="0" w:space="0" w:color="auto"/>
        <w:left w:val="none" w:sz="0" w:space="0" w:color="auto"/>
        <w:bottom w:val="none" w:sz="0" w:space="0" w:color="auto"/>
        <w:right w:val="none" w:sz="0" w:space="0" w:color="auto"/>
      </w:divBdr>
    </w:div>
    <w:div w:id="11333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sualcapitalist.com/charted-u-s-wealth-by-generation/?form=MG0AV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36fa9be-5e80-4887-a872-0c5d294150ae}" enabled="0" method="" siteId="{336fa9be-5e80-4887-a872-0c5d294150ae}" removed="1"/>
</clbl:labelList>
</file>

<file path=docProps/app.xml><?xml version="1.0" encoding="utf-8"?>
<Properties xmlns="http://schemas.openxmlformats.org/officeDocument/2006/extended-properties" xmlns:vt="http://schemas.openxmlformats.org/officeDocument/2006/docPropsVTypes">
  <Template>Normal</Template>
  <TotalTime>21</TotalTime>
  <Pages>4</Pages>
  <Words>844</Words>
  <Characters>4816</Characters>
  <Application>Microsoft Office Word</Application>
  <DocSecurity>0</DocSecurity>
  <Lines>40</Lines>
  <Paragraphs>11</Paragraphs>
  <ScaleCrop>false</ScaleCrop>
  <Company>National Life Group</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Newbern, Christopher</dc:creator>
  <cp:keywords/>
  <dc:description/>
  <cp:lastModifiedBy>Newbern, Christopher</cp:lastModifiedBy>
  <cp:revision>24</cp:revision>
  <dcterms:created xsi:type="dcterms:W3CDTF">2025-01-29T21:48:00Z</dcterms:created>
  <dcterms:modified xsi:type="dcterms:W3CDTF">2025-02-14T21:57:00Z</dcterms:modified>
</cp:coreProperties>
</file>