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6DB1" w14:textId="1E5C3C5E" w:rsidR="00E30905" w:rsidRPr="009B7F22" w:rsidRDefault="00E65971">
      <w:r w:rsidRPr="009B7F22">
        <w:rPr>
          <w:highlight w:val="yellow"/>
        </w:rPr>
        <w:t xml:space="preserve">Headline: </w:t>
      </w:r>
      <w:bookmarkStart w:id="0" w:name="_Hlk195702462"/>
      <w:r w:rsidRPr="009B7F22">
        <w:rPr>
          <w:highlight w:val="yellow"/>
        </w:rPr>
        <w:t>Are you prepared to support Gen X’s and their retirement</w:t>
      </w:r>
      <w:r w:rsidR="00611D85" w:rsidRPr="009B7F22">
        <w:t>?</w:t>
      </w:r>
      <w:r w:rsidRPr="009B7F22">
        <w:t xml:space="preserve"> </w:t>
      </w:r>
      <w:bookmarkEnd w:id="0"/>
    </w:p>
    <w:p w14:paraId="052F7891" w14:textId="77777777" w:rsidR="00E65971" w:rsidRPr="009B7F22" w:rsidRDefault="00E65971"/>
    <w:p w14:paraId="36C06F1F" w14:textId="054C176A" w:rsidR="00E65971" w:rsidRPr="009B7F22" w:rsidRDefault="00E65971">
      <w:r w:rsidRPr="009B7F22">
        <w:t>NLG Partner,</w:t>
      </w:r>
    </w:p>
    <w:p w14:paraId="43FBA659" w14:textId="70633886" w:rsidR="00E65971" w:rsidRPr="009B7F22" w:rsidRDefault="00E65971">
      <w:pPr>
        <w:rPr>
          <w:i/>
          <w:iCs/>
        </w:rPr>
      </w:pPr>
      <w:r w:rsidRPr="009B7F22">
        <w:rPr>
          <w:i/>
          <w:iCs/>
        </w:rPr>
        <w:t>Did you know that according to a recent study from Fidelity on “State of Retirement Planning” found that nearly half of Gen X’s are not confident about retirement!</w:t>
      </w:r>
    </w:p>
    <w:p w14:paraId="250CAEDB" w14:textId="0659D30F" w:rsidR="00E65971" w:rsidRPr="009B7F22" w:rsidRDefault="00E65971" w:rsidP="00E65971">
      <w:pPr>
        <w:pStyle w:val="PlainText"/>
        <w:rPr>
          <w:rFonts w:asciiTheme="minorHAnsi" w:hAnsiTheme="minorHAnsi"/>
          <w:sz w:val="24"/>
          <w:szCs w:val="24"/>
        </w:rPr>
      </w:pPr>
      <w:r w:rsidRPr="009B7F22">
        <w:rPr>
          <w:rFonts w:asciiTheme="minorHAnsi" w:hAnsiTheme="minorHAnsi"/>
          <w:i/>
          <w:iCs/>
          <w:sz w:val="24"/>
          <w:szCs w:val="24"/>
        </w:rPr>
        <w:t>The study looked at GenX’s ages 44-59 and they also found that 77% of Gen X’s claim social security as their only source of retirement income.</w:t>
      </w:r>
      <w:r w:rsidR="00D466B0" w:rsidRPr="009B7F22">
        <w:rPr>
          <w:rFonts w:asciiTheme="minorHAnsi" w:hAnsiTheme="minorHAnsi"/>
          <w:i/>
          <w:iCs/>
          <w:sz w:val="24"/>
          <w:szCs w:val="24"/>
          <w:vertAlign w:val="superscript"/>
        </w:rPr>
        <w:t>1</w:t>
      </w:r>
    </w:p>
    <w:p w14:paraId="040A7F90" w14:textId="77777777" w:rsidR="00E65971" w:rsidRPr="009B7F22" w:rsidRDefault="00E65971" w:rsidP="00E65971">
      <w:pPr>
        <w:pStyle w:val="PlainText"/>
        <w:rPr>
          <w:rFonts w:asciiTheme="minorHAnsi" w:hAnsiTheme="minorHAnsi"/>
          <w:sz w:val="24"/>
          <w:szCs w:val="24"/>
        </w:rPr>
      </w:pPr>
    </w:p>
    <w:p w14:paraId="57872CD1" w14:textId="77777777" w:rsidR="00E65971" w:rsidRPr="009B7F22" w:rsidRDefault="00E65971">
      <w:pPr>
        <w:rPr>
          <w:i/>
          <w:iCs/>
        </w:rPr>
      </w:pPr>
    </w:p>
    <w:p w14:paraId="1F7D60E2" w14:textId="3199B53F" w:rsidR="00E65971" w:rsidRPr="009B7F22" w:rsidRDefault="00E65971" w:rsidP="00E65971">
      <w:r w:rsidRPr="009B7F22">
        <w:rPr>
          <w:highlight w:val="yellow"/>
        </w:rPr>
        <w:t xml:space="preserve">Help GenX’s retire with dignity with </w:t>
      </w:r>
      <w:r w:rsidRPr="009B7F22">
        <w:rPr>
          <w:color w:val="000000"/>
          <w:highlight w:val="yellow"/>
        </w:rPr>
        <w:t>Income Driver 10 FIA with Standard Guaranteed Lifetime Income Rider</w:t>
      </w:r>
      <w:r w:rsidR="00D466B0" w:rsidRPr="009B7F22">
        <w:rPr>
          <w:color w:val="000000"/>
          <w:highlight w:val="yellow"/>
        </w:rPr>
        <w:t xml:space="preserve"> (GLIR)</w:t>
      </w:r>
      <w:r w:rsidRPr="009B7F22">
        <w:rPr>
          <w:color w:val="000000"/>
          <w:highlight w:val="yellow"/>
        </w:rPr>
        <w:t xml:space="preserve"> delivers</w:t>
      </w:r>
      <w:r w:rsidR="00D466B0" w:rsidRPr="009B7F22">
        <w:rPr>
          <w:color w:val="000000"/>
          <w:highlight w:val="yellow"/>
          <w:vertAlign w:val="superscript"/>
        </w:rPr>
        <w:t>2</w:t>
      </w:r>
      <w:r w:rsidRPr="009B7F22">
        <w:rPr>
          <w:color w:val="000000"/>
          <w:highlight w:val="yellow"/>
        </w:rPr>
        <w:t>:</w:t>
      </w:r>
    </w:p>
    <w:p w14:paraId="27FA7F5E" w14:textId="77777777" w:rsidR="00E65971" w:rsidRPr="009B7F22" w:rsidRDefault="00E65971" w:rsidP="00E65971">
      <w:pPr>
        <w:pStyle w:val="NormalWeb"/>
        <w:rPr>
          <w:rFonts w:asciiTheme="minorHAnsi" w:hAnsiTheme="minorHAnsi"/>
          <w:color w:val="000000"/>
        </w:rPr>
      </w:pPr>
      <w:r w:rsidRPr="009B7F22">
        <w:rPr>
          <w:rFonts w:asciiTheme="minorHAnsi" w:hAnsiTheme="minorHAnsi"/>
          <w:color w:val="000000"/>
        </w:rPr>
        <w:t>· 25% Immediate Income Bonus</w:t>
      </w:r>
    </w:p>
    <w:p w14:paraId="4FF4F4A4" w14:textId="77777777" w:rsidR="00E65971" w:rsidRPr="009B7F22" w:rsidRDefault="00E65971" w:rsidP="00E65971">
      <w:pPr>
        <w:pStyle w:val="NormalWeb"/>
        <w:rPr>
          <w:rFonts w:asciiTheme="minorHAnsi" w:hAnsiTheme="minorHAnsi"/>
          <w:color w:val="000000"/>
        </w:rPr>
      </w:pPr>
      <w:r w:rsidRPr="009B7F22">
        <w:rPr>
          <w:rFonts w:asciiTheme="minorHAnsi" w:hAnsiTheme="minorHAnsi"/>
          <w:color w:val="000000"/>
        </w:rPr>
        <w:t>· 10% Simple Roll-up for 10 years</w:t>
      </w:r>
    </w:p>
    <w:p w14:paraId="035A19F7" w14:textId="77777777" w:rsidR="00E65971" w:rsidRPr="009B7F22" w:rsidRDefault="00E65971" w:rsidP="00E65971">
      <w:pPr>
        <w:pStyle w:val="NormalWeb"/>
        <w:rPr>
          <w:rFonts w:asciiTheme="minorHAnsi" w:hAnsiTheme="minorHAnsi"/>
          <w:color w:val="000000"/>
        </w:rPr>
      </w:pPr>
      <w:r w:rsidRPr="009B7F22">
        <w:rPr>
          <w:rFonts w:asciiTheme="minorHAnsi" w:hAnsiTheme="minorHAnsi"/>
          <w:color w:val="000000"/>
        </w:rPr>
        <w:t>· Level and Increasing Income options</w:t>
      </w:r>
    </w:p>
    <w:p w14:paraId="32A2B8CD" w14:textId="7E12E062" w:rsidR="00E65971" w:rsidRPr="009B7F22" w:rsidRDefault="00E65971" w:rsidP="00E65971">
      <w:pPr>
        <w:pStyle w:val="NormalWeb"/>
        <w:rPr>
          <w:rFonts w:asciiTheme="minorHAnsi" w:hAnsiTheme="minorHAnsi"/>
          <w:color w:val="000000"/>
        </w:rPr>
      </w:pPr>
      <w:r w:rsidRPr="009B7F22">
        <w:rPr>
          <w:rFonts w:asciiTheme="minorHAnsi" w:hAnsiTheme="minorHAnsi"/>
          <w:color w:val="000000"/>
        </w:rPr>
        <w:t>· Activities of Daily Living Income Doubler</w:t>
      </w:r>
      <w:r w:rsidR="00112A14" w:rsidRPr="009B7F22">
        <w:rPr>
          <w:rFonts w:asciiTheme="minorHAnsi" w:hAnsiTheme="minorHAnsi"/>
          <w:color w:val="000000"/>
          <w:vertAlign w:val="superscript"/>
        </w:rPr>
        <w:t>3</w:t>
      </w:r>
      <w:r w:rsidRPr="009B7F22">
        <w:rPr>
          <w:rFonts w:asciiTheme="minorHAnsi" w:hAnsiTheme="minorHAnsi"/>
          <w:color w:val="000000"/>
        </w:rPr>
        <w:t xml:space="preserve"> available</w:t>
      </w:r>
    </w:p>
    <w:p w14:paraId="2798606C" w14:textId="1A4EC85C" w:rsidR="00E65971" w:rsidRPr="009B7F22" w:rsidRDefault="00E65971" w:rsidP="00E65971">
      <w:r w:rsidRPr="009B7F22">
        <w:t xml:space="preserve">Interested and want to learn more, contact </w:t>
      </w:r>
      <w:r w:rsidR="00731263" w:rsidRPr="009B7F22">
        <w:t>me</w:t>
      </w:r>
      <w:r w:rsidRPr="009B7F22">
        <w:t>!</w:t>
      </w:r>
    </w:p>
    <w:p w14:paraId="110FA018" w14:textId="5BCC7465" w:rsidR="00E65971" w:rsidRPr="009B7F22" w:rsidRDefault="00E65971">
      <w:r w:rsidRPr="009B7F22">
        <w:t>Good Selling,</w:t>
      </w:r>
    </w:p>
    <w:p w14:paraId="5AD575EC" w14:textId="77777777" w:rsidR="000657E0" w:rsidRPr="009B7F22" w:rsidRDefault="000657E0" w:rsidP="000657E0">
      <w:pPr>
        <w:shd w:val="clear" w:color="auto" w:fill="FFFFFF"/>
        <w:spacing w:after="0" w:line="360" w:lineRule="atLeast"/>
        <w:outlineLvl w:val="1"/>
        <w:rPr>
          <w:rFonts w:eastAsia="Times New Roman" w:cs="Open Sans"/>
          <w:color w:val="3E3F3C"/>
          <w:kern w:val="0"/>
          <w14:ligatures w14:val="none"/>
        </w:rPr>
      </w:pPr>
      <w:r w:rsidRPr="009B7F22">
        <w:rPr>
          <w:rFonts w:eastAsia="Times New Roman" w:cs="Open Sans"/>
          <w:color w:val="3E3F3C"/>
          <w:kern w:val="0"/>
          <w14:ligatures w14:val="none"/>
        </w:rPr>
        <w:t>[Your Name]</w:t>
      </w:r>
      <w:r w:rsidRPr="009B7F22">
        <w:rPr>
          <w:rFonts w:eastAsia="Times New Roman" w:cs="Open Sans"/>
          <w:color w:val="3E3F3C"/>
          <w:kern w:val="0"/>
          <w14:ligatures w14:val="none"/>
        </w:rPr>
        <w:br/>
        <w:t>[Your Phone Number]</w:t>
      </w:r>
      <w:r w:rsidRPr="009B7F22">
        <w:rPr>
          <w:rFonts w:eastAsia="Times New Roman" w:cs="Open Sans"/>
          <w:color w:val="3E3F3C"/>
          <w:kern w:val="0"/>
          <w14:ligatures w14:val="none"/>
        </w:rPr>
        <w:br/>
        <w:t>[Your Email Address]</w:t>
      </w:r>
      <w:r w:rsidRPr="009B7F22">
        <w:rPr>
          <w:rFonts w:eastAsia="Times New Roman" w:cs="Open Sans"/>
          <w:color w:val="3E3F3C"/>
          <w:kern w:val="0"/>
          <w14:ligatures w14:val="none"/>
        </w:rPr>
        <w:br/>
        <w:t>[Your Company]</w:t>
      </w:r>
    </w:p>
    <w:p w14:paraId="6DEFA3BF" w14:textId="77777777" w:rsidR="00731263" w:rsidRPr="009B7F22" w:rsidRDefault="00731263"/>
    <w:p w14:paraId="3B36F1E6" w14:textId="0F6D1437" w:rsidR="00560C4B" w:rsidRPr="009B7F22" w:rsidRDefault="00560C4B" w:rsidP="00560C4B">
      <w:pPr>
        <w:shd w:val="clear" w:color="auto" w:fill="FFFFFF"/>
        <w:spacing w:after="0" w:line="360" w:lineRule="atLeast"/>
        <w:outlineLvl w:val="1"/>
        <w:rPr>
          <w:rFonts w:eastAsia="Times New Roman" w:cs="Open Sans"/>
          <w:color w:val="3E3F3C"/>
          <w:kern w:val="0"/>
          <w14:ligatures w14:val="none"/>
        </w:rPr>
      </w:pPr>
      <w:r w:rsidRPr="009B7F22">
        <w:t>Income Driver 10</w:t>
      </w:r>
      <w:r w:rsidR="00334D9E">
        <w:t xml:space="preserve"> </w:t>
      </w:r>
      <w:r w:rsidRPr="009B7F22">
        <w:t>indexed annuit</w:t>
      </w:r>
      <w:r w:rsidR="00334D9E">
        <w:t>y</w:t>
      </w:r>
      <w:r w:rsidRPr="009B7F22">
        <w:t>, form series 20834(0123), or state variation thereof, if available on the policy Guaranteed Lifetime Income Riders form series 20835(0123), or state variation thereof</w:t>
      </w:r>
      <w:r w:rsidR="009F622B">
        <w:t xml:space="preserve"> are</w:t>
      </w:r>
      <w:r w:rsidRPr="009B7F22">
        <w:t xml:space="preserve"> issued by Life Insurance Company of the Southwest. </w:t>
      </w:r>
    </w:p>
    <w:p w14:paraId="1A0E7DAB" w14:textId="77777777" w:rsidR="00560C4B" w:rsidRPr="009B7F22" w:rsidRDefault="00560C4B"/>
    <w:p w14:paraId="4E866439" w14:textId="5C1F09B5" w:rsidR="00731263" w:rsidRPr="009B7F22" w:rsidRDefault="00731263">
      <w:r w:rsidRPr="009B7F22">
        <w:t>1 Foxbusiness.com, Nearly half of Gen X is not confident about retirement</w:t>
      </w:r>
      <w:r w:rsidR="007604EE">
        <w:t>, March 2025</w:t>
      </w:r>
      <w:r w:rsidRPr="009B7F22">
        <w:t xml:space="preserve">: </w:t>
      </w:r>
      <w:hyperlink r:id="rId4" w:history="1">
        <w:r w:rsidRPr="009B7F22">
          <w:rPr>
            <w:rStyle w:val="Hyperlink"/>
          </w:rPr>
          <w:t>https://www.foxbusiness.com/personal-finance/nearly-half-generation-x-not-confident-about-retirement-survey-finds</w:t>
        </w:r>
      </w:hyperlink>
    </w:p>
    <w:p w14:paraId="1C5F8A22" w14:textId="77777777" w:rsidR="004B7874" w:rsidRPr="009B7F22" w:rsidRDefault="004B7874" w:rsidP="004B7874">
      <w:r w:rsidRPr="009B7F22">
        <w:lastRenderedPageBreak/>
        <w:t>2. The Standard GLIR has a charge of 1% of the benefit base, deducted from the accumulated value annually.</w:t>
      </w:r>
    </w:p>
    <w:p w14:paraId="18430C67" w14:textId="77777777" w:rsidR="004B7874" w:rsidRPr="009B7F22" w:rsidRDefault="004B7874" w:rsidP="004B7874">
      <w:r w:rsidRPr="009B7F22">
        <w:t>3. To qualify for the Income Doubler, the annuitant must be unable to perform two of the six Activities of Daily Living permanently.</w:t>
      </w:r>
    </w:p>
    <w:p w14:paraId="0A101F70" w14:textId="76155F00" w:rsidR="009B7F22" w:rsidRPr="009B7F22" w:rsidRDefault="00616C3D" w:rsidP="009B7F22">
      <w:r>
        <w:t>This is an advertisement</w:t>
      </w:r>
      <w:r w:rsidR="00CA7760">
        <w:t>.</w:t>
      </w:r>
      <w:r>
        <w:t xml:space="preserve"> </w:t>
      </w:r>
      <w:r w:rsidR="009B7F22" w:rsidRPr="009B7F22">
        <w:t>To be removed from future mailings, please enter your email address here:</w:t>
      </w:r>
      <w:r w:rsidR="009B7F22" w:rsidRPr="009B7F22">
        <w:rPr>
          <w:rFonts w:ascii="Arial" w:hAnsi="Arial" w:cs="Arial"/>
        </w:rPr>
        <w:t> </w:t>
      </w:r>
      <w:r w:rsidR="009B7F22" w:rsidRPr="009B7F22">
        <w:t xml:space="preserve"> </w:t>
      </w:r>
    </w:p>
    <w:p w14:paraId="2792B965" w14:textId="77777777" w:rsidR="009B7F22" w:rsidRPr="009B7F22" w:rsidRDefault="009B7F22" w:rsidP="009B7F22">
      <w:r w:rsidRPr="009B7F22">
        <w:t xml:space="preserve">www.nationallife.com/unsub </w:t>
      </w:r>
    </w:p>
    <w:p w14:paraId="2D9B4168" w14:textId="77777777" w:rsidR="00616C3D" w:rsidRDefault="00616C3D" w:rsidP="00616C3D">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38290E58" w14:textId="77777777" w:rsidR="00616C3D" w:rsidRDefault="00616C3D" w:rsidP="00616C3D"/>
    <w:p w14:paraId="1A181E76" w14:textId="77777777" w:rsidR="00616C3D" w:rsidRDefault="00616C3D" w:rsidP="00616C3D">
      <w: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w:t>
      </w:r>
    </w:p>
    <w:p w14:paraId="2A555C33" w14:textId="77777777" w:rsidR="00616C3D" w:rsidRDefault="00616C3D" w:rsidP="00616C3D"/>
    <w:p w14:paraId="27BEE75F" w14:textId="77777777" w:rsidR="00616C3D" w:rsidRDefault="00616C3D" w:rsidP="00616C3D">
      <w:r>
        <w:t>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61BEEEFE" w14:textId="77777777" w:rsidR="00616C3D" w:rsidRDefault="00616C3D" w:rsidP="00616C3D"/>
    <w:p w14:paraId="74E36B0D" w14:textId="77777777" w:rsidR="00616C3D" w:rsidRDefault="00616C3D" w:rsidP="00616C3D">
      <w:r>
        <w:lastRenderedPageBreak/>
        <w:t>TC7869836(0425)3</w:t>
      </w:r>
    </w:p>
    <w:p w14:paraId="538EB753" w14:textId="77777777" w:rsidR="00616C3D" w:rsidRDefault="00616C3D" w:rsidP="00616C3D"/>
    <w:p w14:paraId="6D012209" w14:textId="251BD0AF" w:rsidR="004B7874" w:rsidRPr="009B7F22" w:rsidRDefault="00616C3D" w:rsidP="00616C3D">
      <w:r>
        <w:t>For Recruiting Use Only - Not For Use With The Public</w:t>
      </w:r>
    </w:p>
    <w:sectPr w:rsidR="004B7874" w:rsidRPr="009B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71"/>
    <w:rsid w:val="000657E0"/>
    <w:rsid w:val="000942CC"/>
    <w:rsid w:val="00112A14"/>
    <w:rsid w:val="001512B6"/>
    <w:rsid w:val="00334D9E"/>
    <w:rsid w:val="003A1FAF"/>
    <w:rsid w:val="003A7F93"/>
    <w:rsid w:val="004B7874"/>
    <w:rsid w:val="00560C4B"/>
    <w:rsid w:val="00571E50"/>
    <w:rsid w:val="005F4F81"/>
    <w:rsid w:val="00611D85"/>
    <w:rsid w:val="00616C3D"/>
    <w:rsid w:val="00731263"/>
    <w:rsid w:val="007604EE"/>
    <w:rsid w:val="009B7F22"/>
    <w:rsid w:val="009F622B"/>
    <w:rsid w:val="00AA6C65"/>
    <w:rsid w:val="00CA7760"/>
    <w:rsid w:val="00D466B0"/>
    <w:rsid w:val="00E30905"/>
    <w:rsid w:val="00E65971"/>
    <w:rsid w:val="00EC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D5A7"/>
  <w15:chartTrackingRefBased/>
  <w15:docId w15:val="{FDDE9189-C88E-4D85-A92D-ABC7B500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971"/>
    <w:rPr>
      <w:rFonts w:eastAsiaTheme="majorEastAsia" w:cstheme="majorBidi"/>
      <w:color w:val="272727" w:themeColor="text1" w:themeTint="D8"/>
    </w:rPr>
  </w:style>
  <w:style w:type="paragraph" w:styleId="Title">
    <w:name w:val="Title"/>
    <w:basedOn w:val="Normal"/>
    <w:next w:val="Normal"/>
    <w:link w:val="TitleChar"/>
    <w:uiPriority w:val="10"/>
    <w:qFormat/>
    <w:rsid w:val="00E65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971"/>
    <w:pPr>
      <w:spacing w:before="160"/>
      <w:jc w:val="center"/>
    </w:pPr>
    <w:rPr>
      <w:i/>
      <w:iCs/>
      <w:color w:val="404040" w:themeColor="text1" w:themeTint="BF"/>
    </w:rPr>
  </w:style>
  <w:style w:type="character" w:customStyle="1" w:styleId="QuoteChar">
    <w:name w:val="Quote Char"/>
    <w:basedOn w:val="DefaultParagraphFont"/>
    <w:link w:val="Quote"/>
    <w:uiPriority w:val="29"/>
    <w:rsid w:val="00E65971"/>
    <w:rPr>
      <w:i/>
      <w:iCs/>
      <w:color w:val="404040" w:themeColor="text1" w:themeTint="BF"/>
    </w:rPr>
  </w:style>
  <w:style w:type="paragraph" w:styleId="ListParagraph">
    <w:name w:val="List Paragraph"/>
    <w:basedOn w:val="Normal"/>
    <w:uiPriority w:val="34"/>
    <w:qFormat/>
    <w:rsid w:val="00E65971"/>
    <w:pPr>
      <w:ind w:left="720"/>
      <w:contextualSpacing/>
    </w:pPr>
  </w:style>
  <w:style w:type="character" w:styleId="IntenseEmphasis">
    <w:name w:val="Intense Emphasis"/>
    <w:basedOn w:val="DefaultParagraphFont"/>
    <w:uiPriority w:val="21"/>
    <w:qFormat/>
    <w:rsid w:val="00E65971"/>
    <w:rPr>
      <w:i/>
      <w:iCs/>
      <w:color w:val="0F4761" w:themeColor="accent1" w:themeShade="BF"/>
    </w:rPr>
  </w:style>
  <w:style w:type="paragraph" w:styleId="IntenseQuote">
    <w:name w:val="Intense Quote"/>
    <w:basedOn w:val="Normal"/>
    <w:next w:val="Normal"/>
    <w:link w:val="IntenseQuoteChar"/>
    <w:uiPriority w:val="30"/>
    <w:qFormat/>
    <w:rsid w:val="00E65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971"/>
    <w:rPr>
      <w:i/>
      <w:iCs/>
      <w:color w:val="0F4761" w:themeColor="accent1" w:themeShade="BF"/>
    </w:rPr>
  </w:style>
  <w:style w:type="character" w:styleId="IntenseReference">
    <w:name w:val="Intense Reference"/>
    <w:basedOn w:val="DefaultParagraphFont"/>
    <w:uiPriority w:val="32"/>
    <w:qFormat/>
    <w:rsid w:val="00E65971"/>
    <w:rPr>
      <w:b/>
      <w:bCs/>
      <w:smallCaps/>
      <w:color w:val="0F4761" w:themeColor="accent1" w:themeShade="BF"/>
      <w:spacing w:val="5"/>
    </w:rPr>
  </w:style>
  <w:style w:type="paragraph" w:styleId="NormalWeb">
    <w:name w:val="Normal (Web)"/>
    <w:basedOn w:val="Normal"/>
    <w:uiPriority w:val="99"/>
    <w:semiHidden/>
    <w:unhideWhenUsed/>
    <w:rsid w:val="00E659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65971"/>
    <w:rPr>
      <w:color w:val="467886" w:themeColor="hyperlink"/>
      <w:u w:val="single"/>
    </w:rPr>
  </w:style>
  <w:style w:type="paragraph" w:styleId="PlainText">
    <w:name w:val="Plain Text"/>
    <w:basedOn w:val="Normal"/>
    <w:link w:val="PlainTextChar"/>
    <w:uiPriority w:val="99"/>
    <w:unhideWhenUsed/>
    <w:rsid w:val="00E65971"/>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E65971"/>
    <w:rPr>
      <w:rFonts w:ascii="Calibri" w:eastAsia="Times New Roman" w:hAnsi="Calibri"/>
      <w:sz w:val="22"/>
      <w:szCs w:val="21"/>
    </w:rPr>
  </w:style>
  <w:style w:type="character" w:styleId="UnresolvedMention">
    <w:name w:val="Unresolved Mention"/>
    <w:basedOn w:val="DefaultParagraphFont"/>
    <w:uiPriority w:val="99"/>
    <w:semiHidden/>
    <w:unhideWhenUsed/>
    <w:rsid w:val="00E65971"/>
    <w:rPr>
      <w:color w:val="605E5C"/>
      <w:shd w:val="clear" w:color="auto" w:fill="E1DFDD"/>
    </w:rPr>
  </w:style>
  <w:style w:type="character" w:styleId="FollowedHyperlink">
    <w:name w:val="FollowedHyperlink"/>
    <w:basedOn w:val="DefaultParagraphFont"/>
    <w:uiPriority w:val="99"/>
    <w:semiHidden/>
    <w:unhideWhenUsed/>
    <w:rsid w:val="00560C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business.com/personal-finance/nearly-half-generation-x-not-confident-about-retirement-surve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Newbern, Christopher</cp:lastModifiedBy>
  <cp:revision>18</cp:revision>
  <dcterms:created xsi:type="dcterms:W3CDTF">2025-04-16T18:32:00Z</dcterms:created>
  <dcterms:modified xsi:type="dcterms:W3CDTF">2025-04-24T15:39:00Z</dcterms:modified>
</cp:coreProperties>
</file>